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08B4E" w14:textId="5621210E" w:rsidR="00CF03E8" w:rsidRDefault="00CF03E8" w:rsidP="00CF03E8">
      <w:pPr>
        <w:rPr>
          <w:b/>
        </w:rPr>
      </w:pPr>
      <w:r>
        <w:rPr>
          <w:b/>
        </w:rPr>
        <w:t>Catch-Up Funding Report 2018-2019</w:t>
      </w:r>
    </w:p>
    <w:p w14:paraId="5B1F6438" w14:textId="77777777" w:rsidR="00CF03E8" w:rsidRDefault="00CF03E8" w:rsidP="00CF03E8">
      <w:pPr>
        <w:rPr>
          <w:rFonts w:ascii="Calibri" w:hAnsi="Calibri" w:cs="Calibri"/>
          <w:color w:val="000000"/>
        </w:rPr>
      </w:pPr>
    </w:p>
    <w:p w14:paraId="7D9D0307" w14:textId="1D803935" w:rsidR="00CF03E8" w:rsidRPr="007A32F2" w:rsidRDefault="00CF03E8" w:rsidP="00CF03E8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levels of progress shown below are based on an approximate starting level that we derived from their KS2 scores.</w:t>
      </w:r>
    </w:p>
    <w:p w14:paraId="0B8A1FA1" w14:textId="77777777" w:rsidR="00CF03E8" w:rsidRDefault="00CF03E8" w:rsidP="00CF03E8">
      <w:pPr>
        <w:pStyle w:val="xmsonormal"/>
        <w:rPr>
          <w:b/>
          <w:bCs/>
        </w:rPr>
      </w:pPr>
      <w:r>
        <w:t>E</w:t>
      </w:r>
      <w:r>
        <w:rPr>
          <w:b/>
          <w:bCs/>
        </w:rPr>
        <w:t xml:space="preserve">nglish </w:t>
      </w:r>
    </w:p>
    <w:p w14:paraId="4CEC0F2C" w14:textId="77777777" w:rsidR="00CF03E8" w:rsidRDefault="00CF03E8" w:rsidP="00CF03E8">
      <w:pPr>
        <w:pStyle w:val="xmsonormal"/>
        <w:rPr>
          <w:b/>
          <w:bCs/>
        </w:rPr>
      </w:pPr>
    </w:p>
    <w:p w14:paraId="170EE0DB" w14:textId="77777777" w:rsidR="00CF03E8" w:rsidRDefault="00CF03E8" w:rsidP="00CF03E8">
      <w:pPr>
        <w:pStyle w:val="xmsonormal"/>
        <w:rPr>
          <w:b/>
          <w:bCs/>
        </w:rPr>
      </w:pPr>
      <w:r>
        <w:rPr>
          <w:color w:val="000000"/>
        </w:rPr>
        <w:t xml:space="preserve">Number of students joining below Expected Standard in English = </w:t>
      </w:r>
      <w:r w:rsidRPr="007A32F2">
        <w:rPr>
          <w:b/>
          <w:color w:val="000000"/>
        </w:rPr>
        <w:t>5</w:t>
      </w:r>
      <w:r>
        <w:rPr>
          <w:b/>
          <w:color w:val="000000"/>
        </w:rPr>
        <w:t>2</w:t>
      </w:r>
    </w:p>
    <w:p w14:paraId="30D4EB2E" w14:textId="77777777" w:rsidR="00CF03E8" w:rsidRDefault="00CF03E8" w:rsidP="00CF03E8">
      <w:pPr>
        <w:pStyle w:val="xmsonormal"/>
      </w:pPr>
    </w:p>
    <w:tbl>
      <w:tblPr>
        <w:tblW w:w="63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3"/>
        <w:gridCol w:w="1038"/>
        <w:gridCol w:w="927"/>
        <w:gridCol w:w="927"/>
        <w:gridCol w:w="1037"/>
        <w:gridCol w:w="938"/>
      </w:tblGrid>
      <w:tr w:rsidR="00CF03E8" w14:paraId="153AF936" w14:textId="77777777" w:rsidTr="00C5709E">
        <w:trPr>
          <w:trHeight w:val="600"/>
        </w:trPr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F1155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Students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8F0FA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Numbers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16D7A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1+ Sub Level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1C62D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2+ Sub Level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C728D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Achieved Level 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392FF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Below Level</w:t>
            </w:r>
          </w:p>
        </w:tc>
      </w:tr>
      <w:tr w:rsidR="00CF03E8" w14:paraId="6CC5158E" w14:textId="77777777" w:rsidTr="00C5709E">
        <w:trPr>
          <w:trHeight w:val="30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77456A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Overall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AEC136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6F5F4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67A77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5057D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07995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45</w:t>
            </w:r>
          </w:p>
        </w:tc>
      </w:tr>
      <w:tr w:rsidR="00CF03E8" w14:paraId="1C56ED7F" w14:textId="77777777" w:rsidTr="00C5709E">
        <w:trPr>
          <w:trHeight w:val="30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8CCEA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Non-PP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A0F3E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77606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77602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6FC8C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736E30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25</w:t>
            </w:r>
          </w:p>
        </w:tc>
      </w:tr>
      <w:tr w:rsidR="00CF03E8" w14:paraId="20CDDD88" w14:textId="77777777" w:rsidTr="00C5709E">
        <w:trPr>
          <w:trHeight w:val="30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1F49B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PP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1C57B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20475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1D13F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5486F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8AF66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20</w:t>
            </w:r>
          </w:p>
        </w:tc>
      </w:tr>
      <w:tr w:rsidR="00CF03E8" w14:paraId="40D61883" w14:textId="77777777" w:rsidTr="00C5709E">
        <w:trPr>
          <w:trHeight w:val="30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87F74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EAL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E3ED7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D6C57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1FBDC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7C784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DED51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22</w:t>
            </w:r>
          </w:p>
        </w:tc>
      </w:tr>
      <w:tr w:rsidR="00CF03E8" w14:paraId="14D6180D" w14:textId="77777777" w:rsidTr="00C5709E">
        <w:trPr>
          <w:trHeight w:val="30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73C7E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SEND Support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8A4FC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E3116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DF527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2C30A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E149BA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22</w:t>
            </w:r>
          </w:p>
        </w:tc>
      </w:tr>
      <w:tr w:rsidR="00CF03E8" w14:paraId="1CD901F7" w14:textId="77777777" w:rsidTr="00C5709E">
        <w:trPr>
          <w:trHeight w:val="30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655607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PP and EAL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A24A4B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913E8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DA470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A51E0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3DB83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6</w:t>
            </w:r>
          </w:p>
        </w:tc>
      </w:tr>
      <w:tr w:rsidR="00CF03E8" w14:paraId="6856F652" w14:textId="77777777" w:rsidTr="00C5709E">
        <w:trPr>
          <w:trHeight w:val="30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D1E3F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PP and SEND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E3598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AF8D6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903E1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6BC4A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2056E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13</w:t>
            </w:r>
          </w:p>
        </w:tc>
      </w:tr>
    </w:tbl>
    <w:p w14:paraId="6B348BD2" w14:textId="11365C65" w:rsidR="00CF03E8" w:rsidRDefault="00CF03E8" w:rsidP="00CF03E8">
      <w:pPr>
        <w:pStyle w:val="ListParagraph"/>
        <w:spacing w:after="160" w:line="259" w:lineRule="auto"/>
        <w:ind w:left="1080"/>
        <w:rPr>
          <w:color w:val="FF0000"/>
        </w:rPr>
      </w:pPr>
    </w:p>
    <w:p w14:paraId="6D834E74" w14:textId="6165A815" w:rsidR="00CF03E8" w:rsidRDefault="00CF03E8" w:rsidP="00CF03E8">
      <w:pPr>
        <w:pStyle w:val="ListParagraph"/>
        <w:spacing w:after="160" w:line="259" w:lineRule="auto"/>
        <w:ind w:left="1080"/>
        <w:rPr>
          <w:color w:val="FF0000"/>
        </w:rPr>
      </w:pPr>
    </w:p>
    <w:p w14:paraId="13EE15DB" w14:textId="77777777" w:rsidR="00CF03E8" w:rsidRDefault="00CF03E8" w:rsidP="00CF03E8">
      <w:pPr>
        <w:pStyle w:val="ListParagraph"/>
        <w:spacing w:after="160" w:line="259" w:lineRule="auto"/>
        <w:ind w:left="1080"/>
        <w:rPr>
          <w:color w:val="FF0000"/>
        </w:rPr>
      </w:pPr>
    </w:p>
    <w:p w14:paraId="151A54D2" w14:textId="77777777" w:rsidR="00CF03E8" w:rsidRPr="00D70924" w:rsidRDefault="00CF03E8" w:rsidP="00CF03E8">
      <w:pPr>
        <w:pStyle w:val="NormalWeb"/>
        <w:shd w:val="clear" w:color="auto" w:fill="FFFFFF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_________________________________________________________________________</w:t>
      </w:r>
    </w:p>
    <w:p w14:paraId="2E34A99F" w14:textId="77777777" w:rsidR="00CF03E8" w:rsidRPr="002E37E7" w:rsidRDefault="00CF03E8" w:rsidP="00CF03E8">
      <w:pPr>
        <w:rPr>
          <w:b/>
        </w:rPr>
      </w:pPr>
      <w:r w:rsidRPr="002E37E7">
        <w:rPr>
          <w:b/>
        </w:rPr>
        <w:t>Maths</w:t>
      </w:r>
    </w:p>
    <w:p w14:paraId="355C0E7B" w14:textId="77777777" w:rsidR="00CF03E8" w:rsidRDefault="00CF03E8" w:rsidP="00CF03E8">
      <w:pPr>
        <w:pStyle w:val="NormalWeb"/>
        <w:shd w:val="clear" w:color="auto" w:fill="FFFFFF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Number of students joining below Expected Standard in Maths =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54</w:t>
      </w:r>
    </w:p>
    <w:p w14:paraId="27A456BB" w14:textId="77777777" w:rsidR="00CF03E8" w:rsidRDefault="00CF03E8" w:rsidP="00CF03E8">
      <w:pPr>
        <w:pStyle w:val="xmsonormal"/>
      </w:pPr>
      <w:r>
        <w:rPr>
          <w:b/>
          <w:bCs/>
        </w:rPr>
        <w:t>Y7 Maths Catch up</w:t>
      </w:r>
    </w:p>
    <w:tbl>
      <w:tblPr>
        <w:tblW w:w="64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1"/>
        <w:gridCol w:w="1038"/>
        <w:gridCol w:w="928"/>
        <w:gridCol w:w="928"/>
        <w:gridCol w:w="1037"/>
        <w:gridCol w:w="938"/>
      </w:tblGrid>
      <w:tr w:rsidR="00CF03E8" w14:paraId="0E390866" w14:textId="77777777" w:rsidTr="00C5709E">
        <w:trPr>
          <w:trHeight w:val="6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019CD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Students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AAD75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Numbers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D2F21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1+ Sub Level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5E5B9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2+ Sub Level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AB0CB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Achieved Level 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D1344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Below Level</w:t>
            </w:r>
          </w:p>
        </w:tc>
      </w:tr>
      <w:tr w:rsidR="00CF03E8" w14:paraId="0D52E85C" w14:textId="77777777" w:rsidTr="00C5709E">
        <w:trPr>
          <w:trHeight w:val="300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3EBB9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Overall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6FAA9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B1929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105BA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55D28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37DEE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39</w:t>
            </w:r>
          </w:p>
        </w:tc>
      </w:tr>
      <w:tr w:rsidR="00CF03E8" w14:paraId="2A6DD2CD" w14:textId="77777777" w:rsidTr="00C5709E">
        <w:trPr>
          <w:trHeight w:val="300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8BD2E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Non-PP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6E6A8D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A58B9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A7F35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EF177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23A92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19</w:t>
            </w:r>
          </w:p>
        </w:tc>
      </w:tr>
      <w:tr w:rsidR="00CF03E8" w14:paraId="5DCE17FE" w14:textId="77777777" w:rsidTr="00C5709E">
        <w:trPr>
          <w:trHeight w:val="300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CBB31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PP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633E5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1C403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98F9E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762CA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59050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20</w:t>
            </w:r>
          </w:p>
        </w:tc>
      </w:tr>
      <w:tr w:rsidR="00CF03E8" w14:paraId="72C09140" w14:textId="77777777" w:rsidTr="00C5709E">
        <w:trPr>
          <w:trHeight w:val="300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B42D4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EAL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F8F31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50BEA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6E3ED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2FCBA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62830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17</w:t>
            </w:r>
          </w:p>
        </w:tc>
      </w:tr>
      <w:tr w:rsidR="00CF03E8" w14:paraId="116E3137" w14:textId="77777777" w:rsidTr="00C5709E">
        <w:trPr>
          <w:trHeight w:val="300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13FF4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SEND Support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F6FA6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AFE62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DCF97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1B378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EAD60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23</w:t>
            </w:r>
          </w:p>
        </w:tc>
      </w:tr>
      <w:tr w:rsidR="00CF03E8" w14:paraId="7CCDD581" w14:textId="77777777" w:rsidTr="00C5709E">
        <w:trPr>
          <w:trHeight w:val="300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2CFD7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PP and EAL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C422D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36E5F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E0AED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60CD2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6D59D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6</w:t>
            </w:r>
          </w:p>
        </w:tc>
      </w:tr>
      <w:tr w:rsidR="00CF03E8" w14:paraId="01CC0911" w14:textId="77777777" w:rsidTr="00C5709E">
        <w:trPr>
          <w:trHeight w:val="300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49E3C" w14:textId="77777777" w:rsidR="00CF03E8" w:rsidRDefault="00CF03E8" w:rsidP="00C5709E">
            <w:pPr>
              <w:pStyle w:val="xmsonormal"/>
            </w:pPr>
            <w:r>
              <w:rPr>
                <w:color w:val="000000"/>
              </w:rPr>
              <w:t>PP and SEND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7650D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C63F0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2BB37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4FC55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10A12" w14:textId="77777777" w:rsidR="00CF03E8" w:rsidRDefault="00CF03E8" w:rsidP="00C5709E">
            <w:pPr>
              <w:pStyle w:val="xmsonormal"/>
              <w:jc w:val="right"/>
            </w:pPr>
            <w:r>
              <w:rPr>
                <w:color w:val="000000"/>
              </w:rPr>
              <w:t>15</w:t>
            </w:r>
          </w:p>
        </w:tc>
      </w:tr>
    </w:tbl>
    <w:p w14:paraId="0B849151" w14:textId="77777777" w:rsidR="00CF03E8" w:rsidRPr="00D70924" w:rsidRDefault="00CF03E8" w:rsidP="00CF03E8">
      <w:pPr>
        <w:ind w:left="360"/>
        <w:rPr>
          <w:sz w:val="2"/>
        </w:rPr>
      </w:pPr>
    </w:p>
    <w:p w14:paraId="673A40E2" w14:textId="77777777" w:rsidR="00CF03E8" w:rsidRDefault="00CF03E8">
      <w:pPr>
        <w:rPr>
          <w:b/>
          <w:bCs/>
          <w:sz w:val="28"/>
          <w:szCs w:val="28"/>
        </w:rPr>
      </w:pPr>
    </w:p>
    <w:p w14:paraId="399FFB18" w14:textId="77777777" w:rsidR="00CF03E8" w:rsidRDefault="00CF03E8">
      <w:pPr>
        <w:rPr>
          <w:b/>
          <w:bCs/>
          <w:sz w:val="28"/>
          <w:szCs w:val="28"/>
        </w:rPr>
      </w:pPr>
    </w:p>
    <w:p w14:paraId="601498CA" w14:textId="77777777" w:rsidR="00CF03E8" w:rsidRDefault="00CF03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204F2EA" w14:textId="4FFE0BB9" w:rsidR="00187375" w:rsidRPr="00D14E77" w:rsidRDefault="00D14E77">
      <w:pPr>
        <w:rPr>
          <w:b/>
          <w:bCs/>
          <w:sz w:val="28"/>
          <w:szCs w:val="28"/>
        </w:rPr>
      </w:pPr>
      <w:r w:rsidRPr="00D14E77">
        <w:rPr>
          <w:b/>
          <w:bCs/>
          <w:sz w:val="28"/>
          <w:szCs w:val="28"/>
        </w:rPr>
        <w:lastRenderedPageBreak/>
        <w:t>Year 7 NGRT Analysis</w:t>
      </w:r>
      <w:r w:rsidR="00E7579F">
        <w:rPr>
          <w:b/>
          <w:bCs/>
          <w:sz w:val="28"/>
          <w:szCs w:val="28"/>
        </w:rPr>
        <w:t xml:space="preserve"> – All pupils</w:t>
      </w:r>
    </w:p>
    <w:p w14:paraId="52E7C63C" w14:textId="77777777" w:rsidR="00187375" w:rsidRDefault="00462317">
      <w:r>
        <w:t>This analysis shows the changes in reading age for year 7 pupils who took the NGRT tests in Autumn 2018 and Summer 2018.</w:t>
      </w:r>
      <w:r w:rsidR="00F744DB">
        <w:t xml:space="preserve"> Pupils with only one test result have been removed from the data.</w:t>
      </w:r>
    </w:p>
    <w:p w14:paraId="20ACD3BA" w14:textId="77777777" w:rsidR="00462317" w:rsidRDefault="00462317">
      <w:r>
        <w:t>The changes shown in reading age have been adjusted to account for the time between tests.</w:t>
      </w:r>
    </w:p>
    <w:p w14:paraId="21433793" w14:textId="77777777" w:rsidR="00462317" w:rsidRDefault="00462317">
      <w:r>
        <w:t xml:space="preserve">The reading ages indicated by the tests have a confidence range of about +/- 6 months, and it is clear there is also significant variation in the outcomes, with some pupils appearing to have even dropped in reading age. </w:t>
      </w:r>
    </w:p>
    <w:p w14:paraId="2AB7D44D" w14:textId="77777777" w:rsidR="00D14E77" w:rsidRDefault="00462317">
      <w:r>
        <w:t>Nonetheless, the data clearly shows an improvement overall, particularly for the lowest ab</w:t>
      </w:r>
      <w:r w:rsidR="00D14E77">
        <w:t>ility pupils - The pupils in the lowest 25% at test A have improved by an average of 1.5 years.</w:t>
      </w:r>
    </w:p>
    <w:p w14:paraId="695855E7" w14:textId="77777777" w:rsidR="00D14E77" w:rsidRDefault="00D14E77" w:rsidP="00D14E77">
      <w:pPr>
        <w:jc w:val="center"/>
      </w:pPr>
      <w:r>
        <w:rPr>
          <w:noProof/>
          <w:lang w:eastAsia="en-GB"/>
        </w:rPr>
        <w:drawing>
          <wp:inline distT="0" distB="0" distL="0" distR="0" wp14:anchorId="2D69E905" wp14:editId="6FEAF123">
            <wp:extent cx="5172075" cy="3219450"/>
            <wp:effectExtent l="0" t="0" r="9525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70AE9BAC-7A58-42FE-9B6D-3B14ACE9053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7CE46724" w14:textId="77777777" w:rsidR="00D14E77" w:rsidRDefault="00D14E77" w:rsidP="00D14E77">
      <w:pPr>
        <w:jc w:val="center"/>
      </w:pPr>
    </w:p>
    <w:p w14:paraId="6155C351" w14:textId="77777777" w:rsidR="00187375" w:rsidRDefault="00187375">
      <w:r>
        <w:rPr>
          <w:noProof/>
          <w:lang w:eastAsia="en-GB"/>
        </w:rPr>
        <w:drawing>
          <wp:inline distT="0" distB="0" distL="0" distR="0" wp14:anchorId="235B6BD1" wp14:editId="2331C972">
            <wp:extent cx="3257550" cy="3533775"/>
            <wp:effectExtent l="0" t="0" r="0" b="952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DF5A2DF-7FD3-454E-A3D1-EF4496E529F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DC579BB" wp14:editId="4809EC76">
            <wp:extent cx="3267075" cy="3533775"/>
            <wp:effectExtent l="0" t="0" r="9525" b="9525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0130B280-4A05-4E82-8200-F976071DC4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3232E25A" w14:textId="77777777" w:rsidR="00187375" w:rsidRDefault="00187375"/>
    <w:p w14:paraId="65226E0F" w14:textId="77777777" w:rsidR="00187375" w:rsidRDefault="00187375" w:rsidP="00D14E77">
      <w:pPr>
        <w:jc w:val="center"/>
      </w:pPr>
    </w:p>
    <w:p w14:paraId="74E52DB5" w14:textId="77777777" w:rsidR="00187375" w:rsidRPr="00F744DB" w:rsidRDefault="00F744DB">
      <w:pPr>
        <w:rPr>
          <w:b/>
          <w:bCs/>
          <w:sz w:val="32"/>
          <w:szCs w:val="32"/>
        </w:rPr>
      </w:pPr>
      <w:r w:rsidRPr="00F744DB">
        <w:rPr>
          <w:b/>
          <w:bCs/>
          <w:sz w:val="32"/>
          <w:szCs w:val="32"/>
        </w:rPr>
        <w:lastRenderedPageBreak/>
        <w:t>Pupil Results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72"/>
        <w:gridCol w:w="1172"/>
        <w:gridCol w:w="983"/>
        <w:gridCol w:w="983"/>
        <w:gridCol w:w="950"/>
        <w:gridCol w:w="1102"/>
      </w:tblGrid>
      <w:tr w:rsidR="00D14E77" w:rsidRPr="00D14E77" w14:paraId="30E723AA" w14:textId="77777777" w:rsidTr="00F744DB">
        <w:trPr>
          <w:trHeight w:val="51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7670D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Surname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91F9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Forename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D8A5E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NGRT 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2201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NGRT B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5504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Change (years)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538F7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Adjusted Change</w:t>
            </w:r>
          </w:p>
        </w:tc>
      </w:tr>
      <w:tr w:rsidR="00D14E77" w:rsidRPr="00D14E77" w14:paraId="4DCD2FC3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FF29F" w14:textId="1871B4A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B8AA3" w14:textId="0745B65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276FD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BB7B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34E87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87E97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-0.6</w:t>
            </w:r>
          </w:p>
        </w:tc>
      </w:tr>
      <w:tr w:rsidR="00D14E77" w:rsidRPr="00D14E77" w14:paraId="18300B2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AE1B90" w14:textId="249B43DA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644757" w14:textId="5D2D0EB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1C140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F9C9F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88103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A36AA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2.9</w:t>
            </w:r>
          </w:p>
        </w:tc>
      </w:tr>
      <w:tr w:rsidR="00D14E77" w:rsidRPr="00D14E77" w14:paraId="6ACE8CE2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88028" w14:textId="1247B569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93FB8" w14:textId="7386B7D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E50BB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13:8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BFC6F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13:11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01AB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EE4DB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-0.4</w:t>
            </w:r>
          </w:p>
        </w:tc>
      </w:tr>
      <w:tr w:rsidR="00D14E77" w:rsidRPr="00D14E77" w14:paraId="370336BF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FFA673" w14:textId="02291DB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1566E" w14:textId="64072BD3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D8CD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09D2D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A7A00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723B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1.3</w:t>
            </w:r>
          </w:p>
        </w:tc>
      </w:tr>
      <w:tr w:rsidR="00D14E77" w:rsidRPr="00D14E77" w14:paraId="3BDE9CFC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807A5" w14:textId="1C4659BC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9F8A4" w14:textId="7E65A3B5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49227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7D5A2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B7E2B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41B0D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-1.8</w:t>
            </w:r>
          </w:p>
        </w:tc>
      </w:tr>
      <w:tr w:rsidR="00D14E77" w:rsidRPr="00D14E77" w14:paraId="5F5E35C1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395286" w14:textId="14AF5A5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1FDCDC" w14:textId="51ED38F8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8B94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17:0+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83B4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15:06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6B089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F7C3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-2.1</w:t>
            </w:r>
          </w:p>
        </w:tc>
      </w:tr>
      <w:tr w:rsidR="00D14E77" w:rsidRPr="00D14E77" w14:paraId="5BC5E463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12825" w14:textId="40ED7ED3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ADF706" w14:textId="262A543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A640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BC831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BD87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B3C5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0.9</w:t>
            </w:r>
          </w:p>
        </w:tc>
      </w:tr>
      <w:tr w:rsidR="00D14E77" w:rsidRPr="00D14E77" w14:paraId="1470322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7988F" w14:textId="63A9DB11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0483AF" w14:textId="72272B0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CB35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886CB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9:01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7D518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-2.3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6A7CD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-3.0</w:t>
            </w:r>
          </w:p>
        </w:tc>
      </w:tr>
      <w:tr w:rsidR="00D14E77" w:rsidRPr="00D14E77" w14:paraId="71F41F4B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40AB01" w14:textId="4A222F15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D1EFA" w14:textId="06461863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A3FF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5:9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43307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68703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62E1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1.1</w:t>
            </w:r>
          </w:p>
        </w:tc>
      </w:tr>
      <w:tr w:rsidR="00D14E77" w:rsidRPr="00D14E77" w14:paraId="3BF040D3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17DC0" w14:textId="53F6046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2122E" w14:textId="1C751D69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049FA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2B86F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11:07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A7882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DC235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-0.5</w:t>
            </w:r>
          </w:p>
        </w:tc>
      </w:tr>
      <w:tr w:rsidR="00D14E77" w:rsidRPr="00D14E77" w14:paraId="177ABFC3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F3A2C4" w14:textId="1552158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B7F0F3" w14:textId="2013092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3798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96B4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12:07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4A68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67EC9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1.3</w:t>
            </w:r>
          </w:p>
        </w:tc>
      </w:tr>
      <w:tr w:rsidR="00D14E77" w:rsidRPr="00D14E77" w14:paraId="44EA3E6C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1B4E0A" w14:textId="7F30566F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8DCA4C" w14:textId="09117E8B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6985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EBCBC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B59A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A4D74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-0.1</w:t>
            </w:r>
          </w:p>
        </w:tc>
      </w:tr>
      <w:tr w:rsidR="00D14E77" w:rsidRPr="00D14E77" w14:paraId="64CBD77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6982A2" w14:textId="132E581A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C5730C" w14:textId="7C70EC83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B3FF2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0DD51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71AF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1FB2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-0.1</w:t>
            </w:r>
          </w:p>
        </w:tc>
      </w:tr>
      <w:tr w:rsidR="00D14E77" w:rsidRPr="00D14E77" w14:paraId="10CD307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15A5BA" w14:textId="550B8071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83C4F0" w14:textId="73F6905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6E21C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D2B7A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9E952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8CE40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1.3</w:t>
            </w:r>
          </w:p>
        </w:tc>
      </w:tr>
      <w:tr w:rsidR="00D14E77" w:rsidRPr="00D14E77" w14:paraId="4851BCFF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8F616" w14:textId="235DAE55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56DF3" w14:textId="354B433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F9D0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78830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07B4B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6CEA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0.9</w:t>
            </w:r>
          </w:p>
        </w:tc>
      </w:tr>
      <w:tr w:rsidR="00D14E77" w:rsidRPr="00D14E77" w14:paraId="663DB259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C598F" w14:textId="7ADBF8A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946B08" w14:textId="5BF5AC33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B18ED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83926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9:07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56D2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93ED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-0.8</w:t>
            </w:r>
          </w:p>
        </w:tc>
      </w:tr>
      <w:tr w:rsidR="00D14E77" w:rsidRPr="00D14E77" w14:paraId="173D3175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FE928" w14:textId="6E32034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098CA" w14:textId="63DE9CCB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287D9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28372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11:07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990AC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FCB7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0.6</w:t>
            </w:r>
          </w:p>
        </w:tc>
      </w:tr>
      <w:tr w:rsidR="00D14E77" w:rsidRPr="00D14E77" w14:paraId="5EFB062F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F02D6" w14:textId="103A97FF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3CA175" w14:textId="0FB43AA5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AFDE9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5:1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BCFF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5844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174C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3.0</w:t>
            </w:r>
          </w:p>
        </w:tc>
      </w:tr>
      <w:tr w:rsidR="00D14E77" w:rsidRPr="00D14E77" w14:paraId="0A09E200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2922DF" w14:textId="35E14306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BB122" w14:textId="32E5D320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74350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E255D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7:07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C175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7FAB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0.7</w:t>
            </w:r>
          </w:p>
        </w:tc>
      </w:tr>
      <w:tr w:rsidR="00D14E77" w:rsidRPr="00D14E77" w14:paraId="5E6DA24D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FD139" w14:textId="124E5316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A4C87" w14:textId="1DD51333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6A231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93920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135E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D9804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-1.8</w:t>
            </w:r>
          </w:p>
        </w:tc>
      </w:tr>
      <w:tr w:rsidR="00D14E77" w:rsidRPr="00D14E77" w14:paraId="6D64C915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F83D70" w14:textId="723D9C5B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9C6E3" w14:textId="61D63860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F93BD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35FA6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940AB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2B70B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0.3</w:t>
            </w:r>
          </w:p>
        </w:tc>
      </w:tr>
      <w:tr w:rsidR="00D14E77" w:rsidRPr="00D14E77" w14:paraId="0DC4CBD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830B49" w14:textId="76909C6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4D5A6" w14:textId="40A434F6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50AE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F682E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C6BA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AAF53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0.7</w:t>
            </w:r>
          </w:p>
        </w:tc>
      </w:tr>
      <w:tr w:rsidR="00D14E77" w:rsidRPr="00D14E77" w14:paraId="46B5792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CC8B8F" w14:textId="69E628E3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12DD58" w14:textId="24CD0FDC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23E22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64491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13A95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130A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0.6</w:t>
            </w:r>
          </w:p>
        </w:tc>
      </w:tr>
      <w:tr w:rsidR="00D14E77" w:rsidRPr="00D14E77" w14:paraId="314A70D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57CE6" w14:textId="5A8FA1A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C55214" w14:textId="3DBB6E9F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AB0E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0FCC2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D87D4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4.1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9253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3.3</w:t>
            </w:r>
          </w:p>
        </w:tc>
      </w:tr>
      <w:tr w:rsidR="00D14E77" w:rsidRPr="00D14E77" w14:paraId="648782A2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D7B728" w14:textId="5B23F1A1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9A4535" w14:textId="53395FFB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DEDA0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1F822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8DE23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E9785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0.1</w:t>
            </w:r>
          </w:p>
        </w:tc>
      </w:tr>
      <w:tr w:rsidR="00D14E77" w:rsidRPr="00D14E77" w14:paraId="366F5F7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AB7F55" w14:textId="5E55F5D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40AABB" w14:textId="0CF9985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2B362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87C5C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7B36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987E7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-0.9</w:t>
            </w:r>
          </w:p>
        </w:tc>
      </w:tr>
      <w:tr w:rsidR="00D14E77" w:rsidRPr="00D14E77" w14:paraId="13989E8B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AE3B0F" w14:textId="6FAD9E4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1C9EB1" w14:textId="22C4B70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0C9E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DDE49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561AD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4.2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0E47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3.4</w:t>
            </w:r>
          </w:p>
        </w:tc>
      </w:tr>
      <w:tr w:rsidR="00D14E77" w:rsidRPr="00D14E77" w14:paraId="7738446A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06E5A7" w14:textId="218541AF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5297B" w14:textId="729D8F09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5508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EA2F6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E640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6.5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01DE8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5.8</w:t>
            </w:r>
          </w:p>
        </w:tc>
      </w:tr>
      <w:tr w:rsidR="00D14E77" w:rsidRPr="00D14E77" w14:paraId="697B138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A58F5E" w14:textId="74A13C7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9E28A" w14:textId="1035A25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4965C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9132C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13:02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17154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55E2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2.8</w:t>
            </w:r>
          </w:p>
        </w:tc>
      </w:tr>
      <w:tr w:rsidR="00D14E77" w:rsidRPr="00D14E77" w14:paraId="169A8E13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A915F5" w14:textId="0C5F97A1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BC31C5" w14:textId="689A8EA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E1D4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5BD9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9:06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6A49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610AC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1.0</w:t>
            </w:r>
          </w:p>
        </w:tc>
      </w:tr>
      <w:tr w:rsidR="00D14E77" w:rsidRPr="00D14E77" w14:paraId="39170B8F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491E7B" w14:textId="61D7669E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33BA4" w14:textId="4A48B1BC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3A5B9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964F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17:00+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2A7B3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86DB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1.1</w:t>
            </w:r>
          </w:p>
        </w:tc>
      </w:tr>
      <w:tr w:rsidR="00D14E77" w:rsidRPr="00D14E77" w14:paraId="76017401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33841" w14:textId="55E635E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1DE26" w14:textId="1F8895C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404B1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4A636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92A08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E2229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0.0</w:t>
            </w:r>
          </w:p>
        </w:tc>
      </w:tr>
      <w:tr w:rsidR="00D14E77" w:rsidRPr="00D14E77" w14:paraId="3784DEA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CC46E5" w14:textId="1CCCFF3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894D6" w14:textId="7BAFA800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2A0D2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07247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CED67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C599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-1.5</w:t>
            </w:r>
          </w:p>
        </w:tc>
      </w:tr>
      <w:tr w:rsidR="00D14E77" w:rsidRPr="00D14E77" w14:paraId="4E08FF41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5E7160" w14:textId="43AB9EB1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05F5E" w14:textId="7F67942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77DC8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112F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17:00+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12EC7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C3FD0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1.7</w:t>
            </w:r>
          </w:p>
        </w:tc>
      </w:tr>
      <w:tr w:rsidR="00D14E77" w:rsidRPr="00D14E77" w14:paraId="23DC5C9B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3541A5" w14:textId="0A7208D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43965" w14:textId="29F3D653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ACB7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C1368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16:09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156B3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4.9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7C34D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4.3</w:t>
            </w:r>
          </w:p>
        </w:tc>
      </w:tr>
      <w:tr w:rsidR="00D14E77" w:rsidRPr="00D14E77" w14:paraId="2BF134F8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9750F" w14:textId="62CBE619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6C969E" w14:textId="53C90B86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B00E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E0E5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8B51C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8D21B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-0.9</w:t>
            </w:r>
          </w:p>
        </w:tc>
      </w:tr>
      <w:tr w:rsidR="00D14E77" w:rsidRPr="00D14E77" w14:paraId="1CC64591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9DBCB" w14:textId="204D4820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C1E272" w14:textId="434745CB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9183E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3BA6C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3880B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6DA6D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0.0</w:t>
            </w:r>
          </w:p>
        </w:tc>
      </w:tr>
      <w:tr w:rsidR="00D14E77" w:rsidRPr="00D14E77" w14:paraId="0A214B92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678777" w14:textId="304E71C0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4DE7D" w14:textId="4FD4C320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8176F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D5BE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14:07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F9A64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2A2E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-0.2</w:t>
            </w:r>
          </w:p>
        </w:tc>
      </w:tr>
      <w:tr w:rsidR="00D14E77" w:rsidRPr="00D14E77" w14:paraId="28F7D973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5CE1FA" w14:textId="4BCBFAF1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5607AB" w14:textId="4C6EA565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0E86A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0F451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977A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1272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5.0</w:t>
            </w:r>
          </w:p>
        </w:tc>
      </w:tr>
      <w:tr w:rsidR="00D14E77" w:rsidRPr="00D14E77" w14:paraId="19E70701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DDD94" w14:textId="63037F15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A5792" w14:textId="6B66D4E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E6FF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9BD7B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6E95C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32173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1.1</w:t>
            </w:r>
          </w:p>
        </w:tc>
      </w:tr>
      <w:tr w:rsidR="00D14E77" w:rsidRPr="00D14E77" w14:paraId="7672138F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047D1D" w14:textId="65D989C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40B3DF" w14:textId="182F338E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17942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5AD92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096A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04B9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1.7</w:t>
            </w:r>
          </w:p>
        </w:tc>
      </w:tr>
      <w:tr w:rsidR="00D14E77" w:rsidRPr="00D14E77" w14:paraId="7236FF84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55E72" w14:textId="1AE6162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E4FAE0" w14:textId="65878429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95DD0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0A08B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16:05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BE63D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C81A9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1.7</w:t>
            </w:r>
          </w:p>
        </w:tc>
      </w:tr>
      <w:tr w:rsidR="00D14E77" w:rsidRPr="00D14E77" w14:paraId="37879D1F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563F6" w14:textId="3EF294C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08BBB1" w14:textId="07ED8AC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561A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FE9CE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96F35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C294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-1.0</w:t>
            </w:r>
          </w:p>
        </w:tc>
      </w:tr>
      <w:tr w:rsidR="00D14E77" w:rsidRPr="00D14E77" w14:paraId="573F516B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38780" w14:textId="2F670BB8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922026" w14:textId="7B42092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84C29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EB27C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226F9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DF5E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1.1</w:t>
            </w:r>
          </w:p>
        </w:tc>
      </w:tr>
      <w:tr w:rsidR="00D14E77" w:rsidRPr="00D14E77" w14:paraId="0DD8ECA8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23600C" w14:textId="768385A9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86E98" w14:textId="1F395BC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7ACEF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2466E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4E2AC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8ABF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-0.3</w:t>
            </w:r>
          </w:p>
        </w:tc>
      </w:tr>
      <w:tr w:rsidR="00D14E77" w:rsidRPr="00D14E77" w14:paraId="5F8CA170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FBB409" w14:textId="0877A31C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36904B" w14:textId="2EAB9B75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A4A9D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D39CF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F8CB2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561FA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2.8</w:t>
            </w:r>
          </w:p>
        </w:tc>
      </w:tr>
      <w:tr w:rsidR="00D14E77" w:rsidRPr="00D14E77" w14:paraId="58EE074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1A3C00" w14:textId="0A222BBF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C9E92" w14:textId="70B92736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C275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17:0+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D5E49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17:00+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70D2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F996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-0.8</w:t>
            </w:r>
          </w:p>
        </w:tc>
      </w:tr>
      <w:tr w:rsidR="00D14E77" w:rsidRPr="00D14E77" w14:paraId="25F4CBE5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99DB00" w14:textId="5E09874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736F49" w14:textId="5BF4EBDE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106A7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92B48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E315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6A0D5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2.4</w:t>
            </w:r>
          </w:p>
        </w:tc>
      </w:tr>
      <w:tr w:rsidR="00D14E77" w:rsidRPr="00D14E77" w14:paraId="09A9936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ED2BA" w14:textId="2C388CB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70ECC" w14:textId="2E98852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F9129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09ED8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17:00+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AB33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A0A49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2.4</w:t>
            </w:r>
          </w:p>
        </w:tc>
      </w:tr>
      <w:tr w:rsidR="00D14E77" w:rsidRPr="00D14E77" w14:paraId="1A2D61E4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8873B7" w14:textId="41FF4216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CC0E26" w14:textId="107A619B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7730A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5190F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F006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06DB3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-0.3</w:t>
            </w:r>
          </w:p>
        </w:tc>
      </w:tr>
      <w:tr w:rsidR="00D14E77" w:rsidRPr="00D14E77" w14:paraId="1E1D0BEF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136F3" w14:textId="5A452DAF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60149" w14:textId="78972A78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C34C6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14EF1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E6A89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9F4B2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1.8</w:t>
            </w:r>
          </w:p>
        </w:tc>
      </w:tr>
      <w:tr w:rsidR="00D14E77" w:rsidRPr="00D14E77" w14:paraId="1AF6E070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F9D4C" w14:textId="4EE2BF8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265C4" w14:textId="2AF68896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7056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6AA78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6689A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7BFD4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1.6</w:t>
            </w:r>
          </w:p>
        </w:tc>
      </w:tr>
      <w:tr w:rsidR="00D14E77" w:rsidRPr="00D14E77" w14:paraId="04F6A5BF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0CF9EA" w14:textId="5D23F5E9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DC3596" w14:textId="6BDB74F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0A271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4B8EC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16:05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6F07A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461B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2.5</w:t>
            </w:r>
          </w:p>
        </w:tc>
      </w:tr>
      <w:tr w:rsidR="00D14E77" w:rsidRPr="00D14E77" w14:paraId="49F06B15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413D33" w14:textId="7D82E703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57278" w14:textId="4A4CC08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52E20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754E0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16:01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FC14A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6D1E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3.9</w:t>
            </w:r>
          </w:p>
        </w:tc>
      </w:tr>
      <w:tr w:rsidR="00D14E77" w:rsidRPr="00D14E77" w14:paraId="40B86CA1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48DED8" w14:textId="75E6A5DB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9D29F" w14:textId="21E5547B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1E28B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13:5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CE4F6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86B95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-2.5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43880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-3.1</w:t>
            </w:r>
          </w:p>
        </w:tc>
      </w:tr>
      <w:tr w:rsidR="00D14E77" w:rsidRPr="00D14E77" w14:paraId="4942DC81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C2610" w14:textId="3D16A0A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BD423F" w14:textId="2C75C516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76A1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5:0-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ACF30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B2FF8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BF42A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2.4</w:t>
            </w:r>
          </w:p>
        </w:tc>
      </w:tr>
      <w:tr w:rsidR="00D14E77" w:rsidRPr="00D14E77" w14:paraId="6CFED6D9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21469" w14:textId="2225EB7A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A5C7ED" w14:textId="281E0155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3A96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61016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3DCA9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4E982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-1.0</w:t>
            </w:r>
          </w:p>
        </w:tc>
      </w:tr>
      <w:tr w:rsidR="00D14E77" w:rsidRPr="00D14E77" w14:paraId="6CBE75F0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52CA2" w14:textId="3696405F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0E089D" w14:textId="23C779BE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D26A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FE626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D1CB7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37B4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-0.8</w:t>
            </w:r>
          </w:p>
        </w:tc>
      </w:tr>
      <w:tr w:rsidR="00D14E77" w:rsidRPr="00D14E77" w14:paraId="4DE8550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F7C49" w14:textId="0042C555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0FDF5B" w14:textId="3D3047E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8499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B69FD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15:06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DE3BA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6481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0.2</w:t>
            </w:r>
          </w:p>
        </w:tc>
      </w:tr>
      <w:tr w:rsidR="00D14E77" w:rsidRPr="00D14E77" w14:paraId="1678E3A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2A9B5" w14:textId="333AC43A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57F7D" w14:textId="1C98F6A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8A61E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9A038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45D95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703C8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-0.2</w:t>
            </w:r>
          </w:p>
        </w:tc>
      </w:tr>
      <w:tr w:rsidR="00D14E77" w:rsidRPr="00D14E77" w14:paraId="39A2D5D3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C248E6" w14:textId="7AC1748C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3611E" w14:textId="7086B458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1934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B6999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17:00+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F00E0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1799A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2.2</w:t>
            </w:r>
          </w:p>
        </w:tc>
      </w:tr>
      <w:tr w:rsidR="00D14E77" w:rsidRPr="00D14E77" w14:paraId="377D436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1C111" w14:textId="42FAB18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88729A" w14:textId="6AA1244E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17E72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CC909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7:07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92E25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C0D0B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0.3</w:t>
            </w:r>
          </w:p>
        </w:tc>
      </w:tr>
      <w:tr w:rsidR="00D14E77" w:rsidRPr="00D14E77" w14:paraId="14621F1F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8F892D" w14:textId="7AEBAEFE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E7D7B" w14:textId="267894A8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0B45E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46E71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13:02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D94E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74AEC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1.5</w:t>
            </w:r>
          </w:p>
        </w:tc>
      </w:tr>
      <w:tr w:rsidR="00D14E77" w:rsidRPr="00D14E77" w14:paraId="52E89FC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0A482" w14:textId="66CC99C9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C3C434" w14:textId="3EA54ECB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AC27A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3960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EED2B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D8307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-0.8</w:t>
            </w:r>
          </w:p>
        </w:tc>
      </w:tr>
      <w:tr w:rsidR="00D14E77" w:rsidRPr="00D14E77" w14:paraId="3A5B93EE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64EEA" w14:textId="47A88645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E34A2" w14:textId="52349E4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60B9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17:0+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7401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17:00+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1F6F0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B2D75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-0.8</w:t>
            </w:r>
          </w:p>
        </w:tc>
      </w:tr>
      <w:tr w:rsidR="00D14E77" w:rsidRPr="00D14E77" w14:paraId="7C116612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6F4AA" w14:textId="0EA47D4E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50A7A" w14:textId="2733F0AA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FD9A9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5:11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E257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F8CB0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50298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1.3</w:t>
            </w:r>
          </w:p>
        </w:tc>
      </w:tr>
      <w:tr w:rsidR="00D14E77" w:rsidRPr="00D14E77" w14:paraId="2986558D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5AD43" w14:textId="47341630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54AC66" w14:textId="5767E11E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67C5A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D647B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4B014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3D098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-2.5</w:t>
            </w:r>
          </w:p>
        </w:tc>
      </w:tr>
      <w:tr w:rsidR="00D14E77" w:rsidRPr="00D14E77" w14:paraId="6467CA30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8CBF24" w14:textId="306FA29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8D9568" w14:textId="3444048F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97BA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16:1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919A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17:00+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9AB54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E8DE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0.2</w:t>
            </w:r>
          </w:p>
        </w:tc>
      </w:tr>
      <w:tr w:rsidR="00D14E77" w:rsidRPr="00D14E77" w14:paraId="0A867DDE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46E66" w14:textId="2C7E253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CC2C87" w14:textId="45BE318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4F90E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368E6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12:01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C1F17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17F89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-2.7</w:t>
            </w:r>
          </w:p>
        </w:tc>
      </w:tr>
      <w:tr w:rsidR="00D14E77" w:rsidRPr="00D14E77" w14:paraId="20626720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9771FB" w14:textId="3B4038A1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FC9D33" w14:textId="7E66726A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78067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59EDA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BC3D9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52D94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-2.0</w:t>
            </w:r>
          </w:p>
        </w:tc>
      </w:tr>
      <w:tr w:rsidR="00D14E77" w:rsidRPr="00D14E77" w14:paraId="075D32AF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B00E0" w14:textId="2C092AF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D91CD" w14:textId="29C95686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F4C3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B1B90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17:00+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D57C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C44E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2.0</w:t>
            </w:r>
          </w:p>
        </w:tc>
      </w:tr>
      <w:tr w:rsidR="00D14E77" w:rsidRPr="00D14E77" w14:paraId="36DDE57E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6E1D59" w14:textId="735B0298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689488" w14:textId="76C15EB3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6FDE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727E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2064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8CC2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1.7</w:t>
            </w:r>
          </w:p>
        </w:tc>
      </w:tr>
      <w:tr w:rsidR="00D14E77" w:rsidRPr="00D14E77" w14:paraId="01A6141E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B9D202" w14:textId="04A97F9C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AA29E" w14:textId="057F6DF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D6608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02A8E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D67C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2D6C4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-1.4</w:t>
            </w:r>
          </w:p>
        </w:tc>
      </w:tr>
      <w:tr w:rsidR="00D14E77" w:rsidRPr="00D14E77" w14:paraId="362CA3EE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E807D" w14:textId="5F9017E1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42117" w14:textId="75913AF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640F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6A310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A6F29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-3.3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7434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-4.0</w:t>
            </w:r>
          </w:p>
        </w:tc>
      </w:tr>
      <w:tr w:rsidR="00D14E77" w:rsidRPr="00D14E77" w14:paraId="4E6E8CAD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99B095" w14:textId="79A1D98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183D23" w14:textId="35F10036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E4EF7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83F1C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17:00+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9E5CB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187AB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2.3</w:t>
            </w:r>
          </w:p>
        </w:tc>
      </w:tr>
      <w:tr w:rsidR="00D14E77" w:rsidRPr="00D14E77" w14:paraId="630B00F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17B5DF" w14:textId="6ACB8FB0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A8EA80" w14:textId="5123F06E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91D1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D33F2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11:06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EC72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AB694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3.8</w:t>
            </w:r>
          </w:p>
        </w:tc>
      </w:tr>
      <w:tr w:rsidR="00D14E77" w:rsidRPr="00D14E77" w14:paraId="06909C82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30DC39" w14:textId="22AA8D8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D3E0A" w14:textId="1E544A13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1DC79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13:8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3FBCD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15:06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FCC6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15898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1.1</w:t>
            </w:r>
          </w:p>
        </w:tc>
      </w:tr>
      <w:tr w:rsidR="00D14E77" w:rsidRPr="00D14E77" w14:paraId="74FD265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0E02B" w14:textId="52EDE68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34D3A0" w14:textId="04051B1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75A4B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FDFC9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91B7A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00217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0.3</w:t>
            </w:r>
          </w:p>
        </w:tc>
      </w:tr>
      <w:tr w:rsidR="00D14E77" w:rsidRPr="00D14E77" w14:paraId="3446286D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4A65B" w14:textId="59DF6C6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EC74D" w14:textId="0BB27FD9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0B16F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3CEB6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DD85C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21CC3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0.1</w:t>
            </w:r>
          </w:p>
        </w:tc>
      </w:tr>
      <w:tr w:rsidR="00D14E77" w:rsidRPr="00D14E77" w14:paraId="655F93C4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9B14C" w14:textId="2E43DFF9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635FF6" w14:textId="6B4E19E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558C8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BB72A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9D2D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4.4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095CD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3.7</w:t>
            </w:r>
          </w:p>
        </w:tc>
      </w:tr>
      <w:tr w:rsidR="00D14E77" w:rsidRPr="00D14E77" w14:paraId="3A583258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4AC2F" w14:textId="3E0D533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E42B8" w14:textId="7CF42A7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256CD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8B4AB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6:08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7AE75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C8A08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-2.4</w:t>
            </w:r>
          </w:p>
        </w:tc>
      </w:tr>
      <w:tr w:rsidR="00D14E77" w:rsidRPr="00D14E77" w14:paraId="514FCA6C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9020D9" w14:textId="72A59660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91E98" w14:textId="203D81B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7670F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5:0-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9B359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20B69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CB02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2.4</w:t>
            </w:r>
          </w:p>
        </w:tc>
      </w:tr>
      <w:tr w:rsidR="00D14E77" w:rsidRPr="00D14E77" w14:paraId="113F20BD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578C8" w14:textId="3327C5FF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C791E8" w14:textId="5586E5B9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557DB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85FF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6:08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5BCA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22DAD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-0.4</w:t>
            </w:r>
          </w:p>
        </w:tc>
      </w:tr>
      <w:tr w:rsidR="00D14E77" w:rsidRPr="00D14E77" w14:paraId="61C08BC4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D7B2CD" w14:textId="0FE51775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F32889" w14:textId="17E38EAC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6BCE1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8C48D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15:06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933A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EA299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2.1</w:t>
            </w:r>
          </w:p>
        </w:tc>
      </w:tr>
      <w:tr w:rsidR="00D14E77" w:rsidRPr="00D14E77" w14:paraId="15DE685D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BEC348" w14:textId="3782101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67C45" w14:textId="62C1951B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A381D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76A3A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13:02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32E07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99F3B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1.5</w:t>
            </w:r>
          </w:p>
        </w:tc>
      </w:tr>
      <w:tr w:rsidR="00D14E77" w:rsidRPr="00D14E77" w14:paraId="0554EA61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5667AB" w14:textId="6456716E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D3C138" w14:textId="13B00FAF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860BB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3A22E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173A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FEA86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0.1</w:t>
            </w:r>
          </w:p>
        </w:tc>
      </w:tr>
      <w:tr w:rsidR="00D14E77" w:rsidRPr="00D14E77" w14:paraId="0B343008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B03A98" w14:textId="3D1286B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C4AB43" w14:textId="634A866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B2592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D322C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A9D8C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ADC5A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3.0</w:t>
            </w:r>
          </w:p>
        </w:tc>
      </w:tr>
      <w:tr w:rsidR="00D14E77" w:rsidRPr="00D14E77" w14:paraId="18F09429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35362" w14:textId="0D6121EC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2C473" w14:textId="0AC6F2E6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72E57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9B32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A6FE1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2D19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0.9</w:t>
            </w:r>
          </w:p>
        </w:tc>
      </w:tr>
      <w:tr w:rsidR="00D14E77" w:rsidRPr="00D14E77" w14:paraId="651E4AA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0A2BD" w14:textId="73DC1D59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00F31" w14:textId="625F0F55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39F2B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13:8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E22B1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16:09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5B3A0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8B400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2.3</w:t>
            </w:r>
          </w:p>
        </w:tc>
      </w:tr>
      <w:tr w:rsidR="00D14E77" w:rsidRPr="00D14E77" w14:paraId="00A1F435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22D3AA" w14:textId="751D65B2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F0949" w14:textId="5E5EC7A1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3F7E7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5:0-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A569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81068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A38C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1.6</w:t>
            </w:r>
          </w:p>
        </w:tc>
      </w:tr>
      <w:tr w:rsidR="00D14E77" w:rsidRPr="00D14E77" w14:paraId="00BCF74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23FA9" w14:textId="5A7DB0BE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F12F42" w14:textId="03D34153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EB564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1A2EF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469F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2ED78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-0.7</w:t>
            </w:r>
          </w:p>
        </w:tc>
      </w:tr>
      <w:tr w:rsidR="00D14E77" w:rsidRPr="00D14E77" w14:paraId="522018A2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671ABC" w14:textId="4496F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798420" w14:textId="22F24D9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E9F4F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271D1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12:07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529C8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4.6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0A2BD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3.8</w:t>
            </w:r>
          </w:p>
        </w:tc>
      </w:tr>
      <w:tr w:rsidR="00D14E77" w:rsidRPr="00D14E77" w14:paraId="1BAA1731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DCEE0" w14:textId="18ECFEEA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D640EB" w14:textId="6EA05BC1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52D2B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2B47E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338F0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C2FF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-0.8</w:t>
            </w:r>
          </w:p>
        </w:tc>
      </w:tr>
      <w:tr w:rsidR="00D14E77" w:rsidRPr="00D14E77" w14:paraId="4BE1B52E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486646" w14:textId="21166719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88377" w14:textId="56FC1DF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8459F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3B2FE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65FAA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0C8BC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-0.3</w:t>
            </w:r>
          </w:p>
        </w:tc>
      </w:tr>
      <w:tr w:rsidR="00D14E77" w:rsidRPr="00D14E77" w14:paraId="77E71A3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F07A3B" w14:textId="3EFFC4BE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8DFF14" w14:textId="737DDFCE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F6D59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5:0-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2A2F5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2709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71F44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3.1</w:t>
            </w:r>
          </w:p>
        </w:tc>
      </w:tr>
      <w:tr w:rsidR="00D14E77" w:rsidRPr="00D14E77" w14:paraId="5C21E2BD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597C1" w14:textId="2088AD7A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BC55E" w14:textId="752B7DDE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F8388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5F72F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12:07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8ACCC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A0F84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-0.3</w:t>
            </w:r>
          </w:p>
        </w:tc>
      </w:tr>
      <w:tr w:rsidR="00D14E77" w:rsidRPr="00D14E77" w14:paraId="78BF4E7F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0457CF" w14:textId="19CAAD5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9704D" w14:textId="3673F6AA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5F41E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2FAF0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1B36F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D98E4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2.1</w:t>
            </w:r>
          </w:p>
        </w:tc>
      </w:tr>
      <w:tr w:rsidR="00D14E77" w:rsidRPr="00D14E77" w14:paraId="4D045089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335F03" w14:textId="2B915F3D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D0E01C" w14:textId="0F6833A1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29333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5DD46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15:10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6A6CA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95D7C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-0.1</w:t>
            </w:r>
          </w:p>
        </w:tc>
      </w:tr>
      <w:tr w:rsidR="00D14E77" w:rsidRPr="00D14E77" w14:paraId="3C2FEBAD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28697" w14:textId="1A13E794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421B22" w14:textId="02FF6009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7BDBF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70C6B" w14:textId="77777777" w:rsidR="00D14E77" w:rsidRPr="00D14E77" w:rsidRDefault="00D14E77" w:rsidP="00D14E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17:00+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46260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EE04E" w14:textId="77777777" w:rsidR="00D14E77" w:rsidRPr="00D14E77" w:rsidRDefault="00D14E77" w:rsidP="00D14E7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14E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2.0</w:t>
            </w:r>
          </w:p>
        </w:tc>
      </w:tr>
    </w:tbl>
    <w:p w14:paraId="15710F70" w14:textId="7200B69B" w:rsidR="00187375" w:rsidRDefault="00187375"/>
    <w:p w14:paraId="206A3B5E" w14:textId="26743DB9" w:rsidR="007D12EC" w:rsidRDefault="007D12EC"/>
    <w:p w14:paraId="54709B00" w14:textId="7EF7430F" w:rsidR="007D12EC" w:rsidRDefault="007D12EC"/>
    <w:p w14:paraId="6ED4A483" w14:textId="6EB81E69" w:rsidR="007D12EC" w:rsidRDefault="007D12EC"/>
    <w:p w14:paraId="2873A6D8" w14:textId="77D47A51" w:rsidR="007D12EC" w:rsidRDefault="007D12EC"/>
    <w:p w14:paraId="2D656B11" w14:textId="26C9258C" w:rsidR="007D12EC" w:rsidRDefault="007D12EC"/>
    <w:p w14:paraId="0845F6F1" w14:textId="77777777" w:rsidR="007D12EC" w:rsidRPr="00D14E77" w:rsidRDefault="007D12EC" w:rsidP="007D12EC">
      <w:pPr>
        <w:rPr>
          <w:b/>
          <w:bCs/>
          <w:sz w:val="28"/>
          <w:szCs w:val="28"/>
        </w:rPr>
      </w:pPr>
      <w:r w:rsidRPr="00D14E77">
        <w:rPr>
          <w:b/>
          <w:bCs/>
          <w:sz w:val="28"/>
          <w:szCs w:val="28"/>
        </w:rPr>
        <w:lastRenderedPageBreak/>
        <w:t>Year 7 NGRT Analysis</w:t>
      </w:r>
      <w:r>
        <w:rPr>
          <w:b/>
          <w:bCs/>
          <w:sz w:val="28"/>
          <w:szCs w:val="28"/>
        </w:rPr>
        <w:t xml:space="preserve"> – Catch-up pupils</w:t>
      </w:r>
    </w:p>
    <w:p w14:paraId="7F1F1F83" w14:textId="77777777" w:rsidR="007D12EC" w:rsidRDefault="007D12EC" w:rsidP="007D12EC">
      <w:r>
        <w:t>This analysis shows the changes in reading age for year 7 pupils who came in below the expected standard at Key Stage 2. Only pupils who took both NGRT tests have been included.</w:t>
      </w:r>
    </w:p>
    <w:p w14:paraId="6808EBFC" w14:textId="77777777" w:rsidR="007D12EC" w:rsidRDefault="007D12EC" w:rsidP="007D12EC">
      <w:r>
        <w:t>Progress was very strong for the lowest ability pupils, but less evident amongst the more able of these pupils. The confidence range of these tests is about +/- 6 months, and so the scores below for Q2 and Q1 are not statistically significant.</w:t>
      </w:r>
    </w:p>
    <w:p w14:paraId="39520514" w14:textId="77777777" w:rsidR="007D12EC" w:rsidRDefault="007D12EC" w:rsidP="007D12EC">
      <w:pPr>
        <w:jc w:val="center"/>
      </w:pPr>
      <w:r>
        <w:rPr>
          <w:noProof/>
          <w:lang w:eastAsia="en-GB"/>
        </w:rPr>
        <w:drawing>
          <wp:inline distT="0" distB="0" distL="0" distR="0" wp14:anchorId="77DB7341" wp14:editId="38E16B57">
            <wp:extent cx="5172075" cy="3219450"/>
            <wp:effectExtent l="0" t="0" r="9525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70AE9BAC-7A58-42FE-9B6D-3B14ACE9053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A99A4A3" w14:textId="77777777" w:rsidR="007D12EC" w:rsidRDefault="007D12EC" w:rsidP="007D12EC">
      <w:pPr>
        <w:jc w:val="center"/>
      </w:pPr>
    </w:p>
    <w:p w14:paraId="134DC8ED" w14:textId="77777777" w:rsidR="007D12EC" w:rsidRDefault="007D12EC" w:rsidP="007D12EC">
      <w:r>
        <w:rPr>
          <w:noProof/>
          <w:lang w:eastAsia="en-GB"/>
        </w:rPr>
        <w:drawing>
          <wp:inline distT="0" distB="0" distL="0" distR="0" wp14:anchorId="3ADFC3A5" wp14:editId="35615F05">
            <wp:extent cx="3238500" cy="3543300"/>
            <wp:effectExtent l="0" t="0" r="0" b="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6DF5A2DF-7FD3-454E-A3D1-EF4496E529F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38700A1" wp14:editId="1D301B13">
            <wp:extent cx="3257550" cy="3533775"/>
            <wp:effectExtent l="0" t="0" r="0" b="9525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0130B280-4A05-4E82-8200-F976071DC4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A21D90E" w14:textId="77777777" w:rsidR="007D12EC" w:rsidRDefault="007D12EC" w:rsidP="007D12EC"/>
    <w:p w14:paraId="6F90C753" w14:textId="77777777" w:rsidR="007D12EC" w:rsidRDefault="007D12EC" w:rsidP="007D12EC">
      <w:pPr>
        <w:jc w:val="center"/>
      </w:pPr>
    </w:p>
    <w:p w14:paraId="203BA1CE" w14:textId="77777777" w:rsidR="007D12EC" w:rsidRDefault="007D12EC" w:rsidP="007D12EC">
      <w:pPr>
        <w:jc w:val="center"/>
      </w:pPr>
    </w:p>
    <w:p w14:paraId="2ABB2FFB" w14:textId="77777777" w:rsidR="007D12EC" w:rsidRPr="00F744DB" w:rsidRDefault="007D12EC" w:rsidP="007D12E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Catch-up Pupils Results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72"/>
        <w:gridCol w:w="1172"/>
        <w:gridCol w:w="983"/>
        <w:gridCol w:w="983"/>
        <w:gridCol w:w="1060"/>
        <w:gridCol w:w="1134"/>
      </w:tblGrid>
      <w:tr w:rsidR="007D12EC" w:rsidRPr="007D1F12" w14:paraId="63B4A171" w14:textId="77777777" w:rsidTr="00944353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C8959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Surname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DFB04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Forename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3A091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NGRT 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3CBE5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NGRT B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1D546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Change (years)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FCA67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Adjusted Change</w:t>
            </w:r>
          </w:p>
        </w:tc>
      </w:tr>
      <w:tr w:rsidR="007D12EC" w:rsidRPr="007D1F12" w14:paraId="12961B0C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A24598" w14:textId="29C8FE63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548E05" w14:textId="08A7D5FD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91953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D783F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ABC5C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90D75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-0.6</w:t>
            </w:r>
          </w:p>
        </w:tc>
      </w:tr>
      <w:tr w:rsidR="007D12EC" w:rsidRPr="007D1F12" w14:paraId="4A779FAC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85129" w14:textId="43505F9B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6E5568" w14:textId="1ED3EDA4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F4383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DAC10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ED9DA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8335F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2.9</w:t>
            </w:r>
          </w:p>
        </w:tc>
      </w:tr>
      <w:tr w:rsidR="007D12EC" w:rsidRPr="007D1F12" w14:paraId="0D34CC69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35735B" w14:textId="61A5D285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75D27" w14:textId="7D708B88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D54A6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50F9E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4D36D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FCAD4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1.3</w:t>
            </w:r>
          </w:p>
        </w:tc>
      </w:tr>
      <w:tr w:rsidR="007D12EC" w:rsidRPr="007D1F12" w14:paraId="6717F1E9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27DC3" w14:textId="1C962FC9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F67DC" w14:textId="318A2ABC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04620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F2658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EED63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5CCA0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-1.8</w:t>
            </w:r>
          </w:p>
        </w:tc>
      </w:tr>
      <w:tr w:rsidR="007D12EC" w:rsidRPr="007D1F12" w14:paraId="1A7CA21B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8650B" w14:textId="3CCD98E4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3911F8" w14:textId="48B4026B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308B2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177F2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3633F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323AE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-0.1</w:t>
            </w:r>
          </w:p>
        </w:tc>
      </w:tr>
      <w:tr w:rsidR="007D12EC" w:rsidRPr="007D1F12" w14:paraId="78B21578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639BC2" w14:textId="61B9DD59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B32ED" w14:textId="366F2A63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D7295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198B7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C9579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F1980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0.9</w:t>
            </w:r>
          </w:p>
        </w:tc>
      </w:tr>
      <w:tr w:rsidR="007D12EC" w:rsidRPr="007D1F12" w14:paraId="5112C48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EE91DB" w14:textId="2DF391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5E62BC" w14:textId="326D80D1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EC0E1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A57E0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9E193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F9CE4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-0.8</w:t>
            </w:r>
          </w:p>
        </w:tc>
      </w:tr>
      <w:tr w:rsidR="007D12EC" w:rsidRPr="007D1F12" w14:paraId="30B7710F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0A1F85" w14:textId="18A6EE25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681F2A" w14:textId="74205D44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04CAD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A4817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C5986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321E0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0.6</w:t>
            </w:r>
          </w:p>
        </w:tc>
      </w:tr>
      <w:tr w:rsidR="007D12EC" w:rsidRPr="007D1F12" w14:paraId="75DE67D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90865" w14:textId="525DDAF0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43CA28" w14:textId="570ABF68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F349B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5:1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1CA25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4AAE2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C77D8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3.0</w:t>
            </w:r>
          </w:p>
        </w:tc>
      </w:tr>
      <w:tr w:rsidR="007D12EC" w:rsidRPr="007D1F12" w14:paraId="6BEDC513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2A328" w14:textId="56273894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7A1FB4" w14:textId="75A50113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F2511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CD80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1768C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DCAE7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0.7</w:t>
            </w:r>
          </w:p>
        </w:tc>
      </w:tr>
      <w:tr w:rsidR="007D12EC" w:rsidRPr="007D1F12" w14:paraId="318BFF5C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E5CD8" w14:textId="09C89D78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C9686" w14:textId="39B2573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7542B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4C604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D83D6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7704D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0.1</w:t>
            </w:r>
          </w:p>
        </w:tc>
      </w:tr>
      <w:tr w:rsidR="007D12EC" w:rsidRPr="007D1F12" w14:paraId="50D3957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D0278A" w14:textId="70B81AEA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9BF09" w14:textId="704DB8D1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2974F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37FC6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9B31C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90D65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3.4</w:t>
            </w:r>
          </w:p>
        </w:tc>
      </w:tr>
      <w:tr w:rsidR="007D12EC" w:rsidRPr="007D1F12" w14:paraId="5E23AE3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9AB6E" w14:textId="6F51060D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D27373" w14:textId="61ED7FE9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3F079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D28CC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307F5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50091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1.0</w:t>
            </w:r>
          </w:p>
        </w:tc>
      </w:tr>
      <w:tr w:rsidR="007D12EC" w:rsidRPr="007D1F12" w14:paraId="7BDA492A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DF516B" w14:textId="58FD9CC6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433CC1" w14:textId="12621CF5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E8B82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DA6F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B6DB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5C3EE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0.0</w:t>
            </w:r>
          </w:p>
        </w:tc>
      </w:tr>
      <w:tr w:rsidR="007D12EC" w:rsidRPr="007D1F12" w14:paraId="64F11D43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5C9F2" w14:textId="48E84143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0FBCB" w14:textId="1474337F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85B0A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94AA7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1AF1B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74865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-0.9</w:t>
            </w:r>
          </w:p>
        </w:tc>
      </w:tr>
      <w:tr w:rsidR="007D12EC" w:rsidRPr="007D1F12" w14:paraId="039A72CE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FC73A0" w14:textId="108E511D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EC8443" w14:textId="111C950A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ACE96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43EF0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F4D23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F0A4A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0.0</w:t>
            </w:r>
          </w:p>
        </w:tc>
      </w:tr>
      <w:tr w:rsidR="007D12EC" w:rsidRPr="007D1F12" w14:paraId="6E4F8C69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330BF8" w14:textId="7B90B73A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5F1FB4" w14:textId="3ECA8D04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02AD6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8238A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85021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6EA83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5.0</w:t>
            </w:r>
          </w:p>
        </w:tc>
      </w:tr>
      <w:tr w:rsidR="007D12EC" w:rsidRPr="007D1F12" w14:paraId="31883C5A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A9CD7" w14:textId="10BC96CD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FD853" w14:textId="79D23808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A9124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ED343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B298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F316E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-0.3</w:t>
            </w:r>
          </w:p>
        </w:tc>
      </w:tr>
      <w:tr w:rsidR="007D12EC" w:rsidRPr="007D1F12" w14:paraId="2439A201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0180B" w14:textId="3560D8AC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27458D" w14:textId="2DF1EEBF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3E6BF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813E4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FD7E3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9F2F0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2.8</w:t>
            </w:r>
          </w:p>
        </w:tc>
      </w:tr>
      <w:tr w:rsidR="007D12EC" w:rsidRPr="007D1F12" w14:paraId="44119B7D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8B869" w14:textId="4509B253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977464" w14:textId="5F651CAB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8F333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6C151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33FCE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39396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2.4</w:t>
            </w:r>
          </w:p>
        </w:tc>
      </w:tr>
      <w:tr w:rsidR="007D12EC" w:rsidRPr="007D1F12" w14:paraId="487D997D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86D484" w14:textId="5DDAB8FB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3AF15" w14:textId="200AEAB4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09E74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BC293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453C1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DB820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-0.3</w:t>
            </w:r>
          </w:p>
        </w:tc>
      </w:tr>
      <w:tr w:rsidR="007D12EC" w:rsidRPr="007D1F12" w14:paraId="0DC6086D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762B00" w14:textId="6E65966A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5C69A0" w14:textId="2AF75ADD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D1C09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930F5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7D682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D24B5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1.6</w:t>
            </w:r>
          </w:p>
        </w:tc>
      </w:tr>
      <w:tr w:rsidR="007D12EC" w:rsidRPr="007D1F12" w14:paraId="7AC38633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3DFAD1" w14:textId="55C9F6D4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CBE6C3" w14:textId="4A48614F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0A194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5:0-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38ECD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9EE64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B5AB4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2.4</w:t>
            </w:r>
          </w:p>
        </w:tc>
      </w:tr>
      <w:tr w:rsidR="007D12EC" w:rsidRPr="007D1F12" w14:paraId="6AC95B2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0586D" w14:textId="1BD03AAC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4D17DA" w14:textId="400F08C5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8E043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02A8E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D569D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09463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-1.0</w:t>
            </w:r>
          </w:p>
        </w:tc>
      </w:tr>
      <w:tr w:rsidR="007D12EC" w:rsidRPr="007D1F12" w14:paraId="7D7A063F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BAC20E" w14:textId="04EA141F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379AA" w14:textId="1E678871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F3BC9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55D5E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BC6B4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29C10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-0.2</w:t>
            </w:r>
          </w:p>
        </w:tc>
      </w:tr>
      <w:tr w:rsidR="007D12EC" w:rsidRPr="007D1F12" w14:paraId="2C759A0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EA994" w14:textId="1C4A6DE1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CC74FF" w14:textId="23129E2A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13980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79554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88957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98F92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0.3</w:t>
            </w:r>
          </w:p>
        </w:tc>
      </w:tr>
      <w:tr w:rsidR="007D12EC" w:rsidRPr="007D1F12" w14:paraId="1685DF3E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2A4AF" w14:textId="5A6EE725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949283" w14:textId="6E660230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56344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5:11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DD99B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1E819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1EA49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1.3</w:t>
            </w:r>
          </w:p>
        </w:tc>
      </w:tr>
      <w:tr w:rsidR="007D12EC" w:rsidRPr="007D1F12" w14:paraId="4A688D93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D21681" w14:textId="65C1B312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6298F" w14:textId="6BA64C15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50C7E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D2ACB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F929B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7E427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-2.0</w:t>
            </w:r>
          </w:p>
        </w:tc>
      </w:tr>
      <w:tr w:rsidR="007D12EC" w:rsidRPr="007D1F12" w14:paraId="3C123A95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0C2ACD" w14:textId="31D14165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2D19C" w14:textId="52FF93AD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05764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56BC5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4599B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E5EA8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-4.0</w:t>
            </w:r>
          </w:p>
        </w:tc>
      </w:tr>
      <w:tr w:rsidR="007D12EC" w:rsidRPr="007D1F12" w14:paraId="33B485C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5E4105" w14:textId="3273254F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F11CF5" w14:textId="43C68899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0A911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29E49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F1756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F01CA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3.8</w:t>
            </w:r>
          </w:p>
        </w:tc>
      </w:tr>
      <w:tr w:rsidR="007D12EC" w:rsidRPr="007D1F12" w14:paraId="676CF4DA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7CE7EE" w14:textId="52B9AD6E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A579F" w14:textId="066B055E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05784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A13E1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99008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74EF5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0.3</w:t>
            </w:r>
          </w:p>
        </w:tc>
      </w:tr>
      <w:tr w:rsidR="007D12EC" w:rsidRPr="007D1F12" w14:paraId="4CDB65F2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A45F5" w14:textId="6D20E70E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5A9E05" w14:textId="383F3D56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D13BD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AFF1E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A0A59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BDA1E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3.7</w:t>
            </w:r>
          </w:p>
        </w:tc>
      </w:tr>
      <w:tr w:rsidR="007D12EC" w:rsidRPr="007D1F12" w14:paraId="177E88DF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2E5D5" w14:textId="7AC51503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97EBF3" w14:textId="224CE39F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3C5BC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58BE5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4BECA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-1.7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802C2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-2.4</w:t>
            </w:r>
          </w:p>
        </w:tc>
      </w:tr>
      <w:tr w:rsidR="007D12EC" w:rsidRPr="007D1F12" w14:paraId="43165A45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5595EC" w14:textId="7E53F2AD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656071" w14:textId="75C41484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1A380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5:0-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A0DD0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0B3C4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D1974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2.4</w:t>
            </w:r>
          </w:p>
        </w:tc>
      </w:tr>
      <w:tr w:rsidR="007D12EC" w:rsidRPr="007D1F12" w14:paraId="49DA0976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91EED2" w14:textId="7721DD66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83BB64" w14:textId="7591D83F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8C1A6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9BA5F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6:08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FA9C7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0F3EA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-0.4</w:t>
            </w:r>
          </w:p>
        </w:tc>
      </w:tr>
      <w:tr w:rsidR="007D12EC" w:rsidRPr="007D1F12" w14:paraId="61B725A7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9C936" w14:textId="10CDE3F0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8F230" w14:textId="69377D46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FDF8D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FDBF8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14:00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69855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EA32F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0.1</w:t>
            </w:r>
          </w:p>
        </w:tc>
      </w:tr>
      <w:tr w:rsidR="007D12EC" w:rsidRPr="007D1F12" w14:paraId="5ACEE77E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2C60DE" w14:textId="45BB5801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8CFF63" w14:textId="45AE2B2E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5187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A9CB5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11:02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A9E8C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1560B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3.0</w:t>
            </w:r>
          </w:p>
        </w:tc>
      </w:tr>
      <w:tr w:rsidR="007D12EC" w:rsidRPr="007D1F12" w14:paraId="4B9B1B5C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93C495" w14:textId="16DA7DAD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E972FB" w14:textId="3F2C05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CBB69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E75C7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12:07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90378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70AEE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3.8</w:t>
            </w:r>
          </w:p>
        </w:tc>
      </w:tr>
      <w:tr w:rsidR="007D12EC" w:rsidRPr="007D1F12" w14:paraId="21A4165B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57C87" w14:textId="36912882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37144B" w14:textId="57140859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26580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CBAD7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88DB2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09300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-0.8</w:t>
            </w:r>
          </w:p>
        </w:tc>
      </w:tr>
      <w:tr w:rsidR="007D12EC" w:rsidRPr="007D1F12" w14:paraId="6733D8CA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FA731B" w14:textId="19632F9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1EA8AD" w14:textId="79CBC576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9D4D6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6BD02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9:03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DB018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975AA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-0.3</w:t>
            </w:r>
          </w:p>
        </w:tc>
      </w:tr>
      <w:tr w:rsidR="007D12EC" w:rsidRPr="007D1F12" w14:paraId="7700128A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10BC03" w14:textId="6DFD04EE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0997E1" w14:textId="0D2560BE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475F1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5:0-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D8B45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8:10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4C57D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903B6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3.1</w:t>
            </w:r>
          </w:p>
        </w:tc>
      </w:tr>
      <w:tr w:rsidR="007D12EC" w:rsidRPr="007D1F12" w14:paraId="65A801E0" w14:textId="77777777" w:rsidTr="00756EE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D42587" w14:textId="5576167E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08D60" w14:textId="1EB3093C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C73D7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7:7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4E263" w14:textId="77777777" w:rsidR="007D12EC" w:rsidRPr="007D1F12" w:rsidRDefault="007D12EC" w:rsidP="009443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10:05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DBD4A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3AB1C" w14:textId="77777777" w:rsidR="007D12EC" w:rsidRPr="007D1F12" w:rsidRDefault="007D12EC" w:rsidP="009443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D1F1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2.1</w:t>
            </w:r>
          </w:p>
        </w:tc>
      </w:tr>
    </w:tbl>
    <w:p w14:paraId="795CCAC2" w14:textId="77777777" w:rsidR="007D12EC" w:rsidRDefault="007D12EC" w:rsidP="007D12EC"/>
    <w:p w14:paraId="0DB23272" w14:textId="77777777" w:rsidR="007D12EC" w:rsidRDefault="007D12EC"/>
    <w:sectPr w:rsidR="007D12EC" w:rsidSect="001873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DF14E7"/>
    <w:multiLevelType w:val="hybridMultilevel"/>
    <w:tmpl w:val="10E0D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375"/>
    <w:rsid w:val="00187375"/>
    <w:rsid w:val="00462317"/>
    <w:rsid w:val="00502781"/>
    <w:rsid w:val="00756EE6"/>
    <w:rsid w:val="007D12EC"/>
    <w:rsid w:val="00AC57C2"/>
    <w:rsid w:val="00C073DC"/>
    <w:rsid w:val="00C77CF8"/>
    <w:rsid w:val="00CF03E8"/>
    <w:rsid w:val="00D14E77"/>
    <w:rsid w:val="00DA4B1F"/>
    <w:rsid w:val="00E7579F"/>
    <w:rsid w:val="00F7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CA789"/>
  <w15:chartTrackingRefBased/>
  <w15:docId w15:val="{4E6051E0-DC68-4D24-A3F1-56A1CAC87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F0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F03E8"/>
    <w:pPr>
      <w:spacing w:after="200" w:line="276" w:lineRule="auto"/>
      <w:ind w:left="720"/>
      <w:contextualSpacing/>
    </w:pPr>
  </w:style>
  <w:style w:type="paragraph" w:customStyle="1" w:styleId="xmsonormal">
    <w:name w:val="x_msonormal"/>
    <w:basedOn w:val="Normal"/>
    <w:rsid w:val="00CF03E8"/>
    <w:pPr>
      <w:spacing w:after="0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3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fontTable" Target="fontTable.xml"/><Relationship Id="rId5" Type="http://schemas.openxmlformats.org/officeDocument/2006/relationships/chart" Target="charts/chart1.xml"/><Relationship Id="rId10" Type="http://schemas.openxmlformats.org/officeDocument/2006/relationships/chart" Target="charts/chart6.xml"/><Relationship Id="rId4" Type="http://schemas.openxmlformats.org/officeDocument/2006/relationships/webSettings" Target="webSettings.xml"/><Relationship Id="rId9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[Reading July 2019.xlsx]Sheet5!PivotTable5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>
                    <a:lumMod val="7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en-US" sz="1600" b="1">
                <a:solidFill>
                  <a:schemeClr val="tx2">
                    <a:lumMod val="75000"/>
                  </a:schemeClr>
                </a:solidFill>
              </a:rPr>
              <a:t>Average</a:t>
            </a:r>
            <a:r>
              <a:rPr lang="en-US" sz="1600" b="1" baseline="0">
                <a:solidFill>
                  <a:schemeClr val="tx2">
                    <a:lumMod val="75000"/>
                  </a:schemeClr>
                </a:solidFill>
              </a:rPr>
              <a:t> c</a:t>
            </a:r>
            <a:r>
              <a:rPr lang="en-US" sz="1600" b="1">
                <a:solidFill>
                  <a:schemeClr val="tx2">
                    <a:lumMod val="75000"/>
                  </a:schemeClr>
                </a:solidFill>
              </a:rPr>
              <a:t>hange in reading age by quartile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>
                  <a:lumMod val="75000"/>
                </a:schemeClr>
              </a:solidFill>
              <a:effectLst/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ivotFmts>
      <c:pivotFmt>
        <c:idx val="0"/>
        <c:spPr>
          <a:gradFill>
            <a:gsLst>
              <a:gs pos="0">
                <a:schemeClr val="accent1"/>
              </a:gs>
              <a:gs pos="100000">
                <a:schemeClr val="accent1">
                  <a:lumMod val="84000"/>
                </a:schemeClr>
              </a:gs>
            </a:gsLst>
            <a:lin ang="5400000" scaled="1"/>
          </a:gradFill>
          <a:ln>
            <a:noFill/>
          </a:ln>
          <a:effectLst>
            <a:outerShdw blurRad="76200" dir="18900000" sy="23000" kx="-1200000" algn="bl" rotWithShape="0">
              <a:prstClr val="black">
                <a:alpha val="20000"/>
              </a:prstClr>
            </a:outerShdw>
          </a:effectLst>
        </c:spPr>
        <c:marker>
          <c:symbol val="circle"/>
          <c:size val="6"/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dLbl>
          <c:idx val="0"/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1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3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4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5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6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7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8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9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0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1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2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4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5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6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7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8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9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0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1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2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3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5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6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7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8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9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0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1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2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3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4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5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6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7"/>
        <c:spPr>
          <a:gradFill>
            <a:gsLst>
              <a:gs pos="0">
                <a:schemeClr val="accent1"/>
              </a:gs>
              <a:gs pos="100000">
                <a:schemeClr val="accent1">
                  <a:lumMod val="84000"/>
                </a:schemeClr>
              </a:gs>
            </a:gsLst>
            <a:lin ang="5400000" scaled="1"/>
          </a:gradFill>
          <a:ln>
            <a:noFill/>
          </a:ln>
          <a:effectLst>
            <a:outerShdw blurRad="76200" dir="18900000" sy="23000" kx="-1200000" algn="bl" rotWithShape="0">
              <a:prstClr val="black">
                <a:alpha val="20000"/>
              </a:prst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8"/>
        <c:spPr>
          <a:gradFill>
            <a:gsLst>
              <a:gs pos="0">
                <a:schemeClr val="accent1"/>
              </a:gs>
              <a:gs pos="100000">
                <a:schemeClr val="accent1">
                  <a:lumMod val="84000"/>
                </a:schemeClr>
              </a:gs>
            </a:gsLst>
            <a:lin ang="5400000" scaled="1"/>
          </a:gradFill>
          <a:ln>
            <a:noFill/>
          </a:ln>
          <a:effectLst>
            <a:outerShdw blurRad="76200" dir="18900000" sy="23000" kx="-1200000" algn="bl" rotWithShape="0">
              <a:prstClr val="black">
                <a:alpha val="20000"/>
              </a:prst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Sheet5!$B$1</c:f>
              <c:strCache>
                <c:ptCount val="1"/>
                <c:pt idx="0">
                  <c:v>Total</c:v>
                </c:pt>
              </c:strCache>
            </c:strRef>
          </c:tx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multiLvlStrRef>
              <c:f>Sheet5!$A$2:$A$10</c:f>
              <c:multiLvlStrCache>
                <c:ptCount val="4"/>
                <c:lvl>
                  <c:pt idx="0">
                    <c:v>Q4</c:v>
                  </c:pt>
                  <c:pt idx="1">
                    <c:v>Q3</c:v>
                  </c:pt>
                  <c:pt idx="2">
                    <c:v>Q2</c:v>
                  </c:pt>
                  <c:pt idx="3">
                    <c:v>Q1</c:v>
                  </c:pt>
                </c:lvl>
                <c:lvl>
                  <c:pt idx="0">
                    <c:v>5:0 to 7:9</c:v>
                  </c:pt>
                  <c:pt idx="1">
                    <c:v>8:0 to 10:11</c:v>
                  </c:pt>
                  <c:pt idx="2">
                    <c:v>11:4 to 12:11</c:v>
                  </c:pt>
                  <c:pt idx="3">
                    <c:v>13:2 to 17:0</c:v>
                  </c:pt>
                </c:lvl>
              </c:multiLvlStrCache>
            </c:multiLvlStrRef>
          </c:cat>
          <c:val>
            <c:numRef>
              <c:f>Sheet5!$B$2:$B$10</c:f>
              <c:numCache>
                <c:formatCode>\+0.0;\-0.0;0.0</c:formatCode>
                <c:ptCount val="4"/>
                <c:pt idx="0">
                  <c:v>1.5208333333333335</c:v>
                </c:pt>
                <c:pt idx="1">
                  <c:v>0.44827586206896558</c:v>
                </c:pt>
                <c:pt idx="2">
                  <c:v>0.26388888888888851</c:v>
                </c:pt>
                <c:pt idx="3">
                  <c:v>0.55555555555555591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E93-4788-8542-C624C804C95F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41"/>
        <c:axId val="1322323919"/>
        <c:axId val="1202026335"/>
      </c:barChart>
      <c:catAx>
        <c:axId val="1322323919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>
                    <a:solidFill>
                      <a:schemeClr val="tx2">
                        <a:lumMod val="75000"/>
                      </a:schemeClr>
                    </a:solidFill>
                  </a:rPr>
                  <a:t>Reading Test A Quartile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>
                    <a:lumMod val="7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02026335"/>
        <c:crosses val="autoZero"/>
        <c:auto val="1"/>
        <c:lblAlgn val="ctr"/>
        <c:lblOffset val="100"/>
        <c:noMultiLvlLbl val="0"/>
      </c:catAx>
      <c:valAx>
        <c:axId val="1202026335"/>
        <c:scaling>
          <c:orientation val="minMax"/>
        </c:scaling>
        <c:delete val="1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b="1">
                    <a:solidFill>
                      <a:schemeClr val="tx2">
                        <a:lumMod val="75000"/>
                      </a:schemeClr>
                    </a:solidFill>
                  </a:rPr>
                  <a:t>Change in Reading Age (years)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\+0.0;\-0.0;0.0" sourceLinked="1"/>
        <c:majorTickMark val="none"/>
        <c:minorTickMark val="none"/>
        <c:tickLblPos val="nextTo"/>
        <c:crossAx val="132232391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ysClr val="window" lastClr="FFFFFF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1. Reading Test A and B Comparison by pupil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'TWReport_NGRT_Subtest_Schoo (2)'!$H$1</c:f>
              <c:strCache>
                <c:ptCount val="1"/>
                <c:pt idx="0">
                  <c:v>Test B reading age (years)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xVal>
            <c:numRef>
              <c:f>'TWReport_NGRT_Subtest_Schoo (2)'!$E$2:$E$110</c:f>
              <c:numCache>
                <c:formatCode>0.0</c:formatCode>
                <c:ptCount val="109"/>
                <c:pt idx="0">
                  <c:v>8.3333333333333339</c:v>
                </c:pt>
                <c:pt idx="1">
                  <c:v>6.333333333333333</c:v>
                </c:pt>
                <c:pt idx="2">
                  <c:v>6.333333333333333</c:v>
                </c:pt>
                <c:pt idx="3">
                  <c:v>6.25</c:v>
                </c:pt>
                <c:pt idx="4" formatCode="General">
                  <c:v>7.333333333333333</c:v>
                </c:pt>
                <c:pt idx="5">
                  <c:v>5.75</c:v>
                </c:pt>
                <c:pt idx="6">
                  <c:v>6.833333333333333</c:v>
                </c:pt>
                <c:pt idx="7">
                  <c:v>5</c:v>
                </c:pt>
                <c:pt idx="8">
                  <c:v>7.166666666666667</c:v>
                </c:pt>
                <c:pt idx="9">
                  <c:v>8</c:v>
                </c:pt>
                <c:pt idx="10">
                  <c:v>6.583333333333333</c:v>
                </c:pt>
                <c:pt idx="11">
                  <c:v>10.666666666666666</c:v>
                </c:pt>
                <c:pt idx="12">
                  <c:v>6.166666666666667</c:v>
                </c:pt>
                <c:pt idx="13">
                  <c:v>5.916666666666667</c:v>
                </c:pt>
                <c:pt idx="14">
                  <c:v>8.1666666666666661</c:v>
                </c:pt>
                <c:pt idx="15">
                  <c:v>6.333333333333333</c:v>
                </c:pt>
                <c:pt idx="16">
                  <c:v>6.416666666666667</c:v>
                </c:pt>
                <c:pt idx="17">
                  <c:v>9.5833333333333339</c:v>
                </c:pt>
                <c:pt idx="18">
                  <c:v>5</c:v>
                </c:pt>
                <c:pt idx="19">
                  <c:v>7.583333333333333</c:v>
                </c:pt>
                <c:pt idx="20">
                  <c:v>5</c:v>
                </c:pt>
                <c:pt idx="21">
                  <c:v>6.5</c:v>
                </c:pt>
                <c:pt idx="22">
                  <c:v>8.8333333333333339</c:v>
                </c:pt>
                <c:pt idx="23" formatCode="General">
                  <c:v>7.333333333333333</c:v>
                </c:pt>
                <c:pt idx="24">
                  <c:v>8.5</c:v>
                </c:pt>
                <c:pt idx="25">
                  <c:v>5.083333333333333</c:v>
                </c:pt>
                <c:pt idx="26" formatCode="General">
                  <c:v>5</c:v>
                </c:pt>
                <c:pt idx="27">
                  <c:v>8.8333333333333339</c:v>
                </c:pt>
                <c:pt idx="28">
                  <c:v>8.8333333333333339</c:v>
                </c:pt>
                <c:pt idx="29">
                  <c:v>9.5833333333333339</c:v>
                </c:pt>
                <c:pt idx="30">
                  <c:v>6.666666666666667</c:v>
                </c:pt>
                <c:pt idx="31">
                  <c:v>6.583333333333333</c:v>
                </c:pt>
                <c:pt idx="32">
                  <c:v>9.5833333333333339</c:v>
                </c:pt>
                <c:pt idx="33">
                  <c:v>10.416666666666666</c:v>
                </c:pt>
                <c:pt idx="34">
                  <c:v>9.25</c:v>
                </c:pt>
                <c:pt idx="35">
                  <c:v>11.333333333333334</c:v>
                </c:pt>
                <c:pt idx="36">
                  <c:v>7.583333333333333</c:v>
                </c:pt>
                <c:pt idx="37">
                  <c:v>6.5</c:v>
                </c:pt>
                <c:pt idx="38" formatCode="General">
                  <c:v>10.25</c:v>
                </c:pt>
                <c:pt idx="39">
                  <c:v>12.083333333333334</c:v>
                </c:pt>
                <c:pt idx="40">
                  <c:v>11.333333333333334</c:v>
                </c:pt>
                <c:pt idx="41">
                  <c:v>13.416666666666666</c:v>
                </c:pt>
                <c:pt idx="42">
                  <c:v>10.416666666666666</c:v>
                </c:pt>
                <c:pt idx="43">
                  <c:v>7.416666666666667</c:v>
                </c:pt>
                <c:pt idx="44">
                  <c:v>10.25</c:v>
                </c:pt>
                <c:pt idx="45">
                  <c:v>11.333333333333334</c:v>
                </c:pt>
                <c:pt idx="46">
                  <c:v>12.916666666666666</c:v>
                </c:pt>
                <c:pt idx="47">
                  <c:v>9.4166666666666661</c:v>
                </c:pt>
                <c:pt idx="48">
                  <c:v>12.083333333333334</c:v>
                </c:pt>
                <c:pt idx="49">
                  <c:v>9.5833333333333339</c:v>
                </c:pt>
                <c:pt idx="50" formatCode="General">
                  <c:v>11.333333333333334</c:v>
                </c:pt>
                <c:pt idx="51">
                  <c:v>10.25</c:v>
                </c:pt>
                <c:pt idx="52">
                  <c:v>10.916666666666666</c:v>
                </c:pt>
                <c:pt idx="53">
                  <c:v>12.083333333333334</c:v>
                </c:pt>
                <c:pt idx="54">
                  <c:v>14</c:v>
                </c:pt>
                <c:pt idx="55">
                  <c:v>8</c:v>
                </c:pt>
                <c:pt idx="56">
                  <c:v>12.083333333333334</c:v>
                </c:pt>
                <c:pt idx="57">
                  <c:v>11.583333333333334</c:v>
                </c:pt>
                <c:pt idx="58">
                  <c:v>9.4166666666666661</c:v>
                </c:pt>
                <c:pt idx="59">
                  <c:v>10.666666666666666</c:v>
                </c:pt>
                <c:pt idx="60">
                  <c:v>8.5</c:v>
                </c:pt>
                <c:pt idx="61">
                  <c:v>7.166666666666667</c:v>
                </c:pt>
                <c:pt idx="62">
                  <c:v>10.916666666666666</c:v>
                </c:pt>
                <c:pt idx="63">
                  <c:v>9.5833333333333339</c:v>
                </c:pt>
                <c:pt idx="64">
                  <c:v>10.916666666666666</c:v>
                </c:pt>
                <c:pt idx="65">
                  <c:v>13.166666666666666</c:v>
                </c:pt>
                <c:pt idx="66">
                  <c:v>11.583333333333334</c:v>
                </c:pt>
                <c:pt idx="67">
                  <c:v>8.3333333333333339</c:v>
                </c:pt>
                <c:pt idx="68" formatCode="General">
                  <c:v>12.333333333333334</c:v>
                </c:pt>
                <c:pt idx="69">
                  <c:v>14</c:v>
                </c:pt>
                <c:pt idx="70">
                  <c:v>17</c:v>
                </c:pt>
                <c:pt idx="71">
                  <c:v>12.583333333333334</c:v>
                </c:pt>
                <c:pt idx="72" formatCode="General">
                  <c:v>13.166666666666666</c:v>
                </c:pt>
                <c:pt idx="73" formatCode="General">
                  <c:v>14</c:v>
                </c:pt>
                <c:pt idx="74">
                  <c:v>14.583333333333334</c:v>
                </c:pt>
                <c:pt idx="75">
                  <c:v>15.166666666666666</c:v>
                </c:pt>
                <c:pt idx="76">
                  <c:v>13.666666666666666</c:v>
                </c:pt>
                <c:pt idx="77">
                  <c:v>11.833333333333334</c:v>
                </c:pt>
                <c:pt idx="78" formatCode="General">
                  <c:v>14</c:v>
                </c:pt>
                <c:pt idx="79">
                  <c:v>13.166666666666666</c:v>
                </c:pt>
                <c:pt idx="80">
                  <c:v>11.333333333333334</c:v>
                </c:pt>
                <c:pt idx="81">
                  <c:v>13.666666666666666</c:v>
                </c:pt>
                <c:pt idx="82">
                  <c:v>12.916666666666666</c:v>
                </c:pt>
                <c:pt idx="83">
                  <c:v>14.25</c:v>
                </c:pt>
                <c:pt idx="84">
                  <c:v>14.25</c:v>
                </c:pt>
                <c:pt idx="85">
                  <c:v>14</c:v>
                </c:pt>
                <c:pt idx="86" formatCode="General">
                  <c:v>14</c:v>
                </c:pt>
                <c:pt idx="87">
                  <c:v>15.166666666666666</c:v>
                </c:pt>
                <c:pt idx="88">
                  <c:v>14.25</c:v>
                </c:pt>
                <c:pt idx="89" formatCode="General">
                  <c:v>17</c:v>
                </c:pt>
                <c:pt idx="90" formatCode="General">
                  <c:v>17</c:v>
                </c:pt>
                <c:pt idx="91" formatCode="General">
                  <c:v>14.583333333333334</c:v>
                </c:pt>
                <c:pt idx="92" formatCode="General">
                  <c:v>16.083333333333332</c:v>
                </c:pt>
                <c:pt idx="93" formatCode="General">
                  <c:v>13.666666666666666</c:v>
                </c:pt>
                <c:pt idx="94" formatCode="General">
                  <c:v>11.333333333333334</c:v>
                </c:pt>
                <c:pt idx="95" formatCode="General">
                  <c:v>7.75</c:v>
                </c:pt>
                <c:pt idx="96" formatCode="General">
                  <c:v>11.833333333333334</c:v>
                </c:pt>
                <c:pt idx="97" formatCode="General">
                  <c:v>9.25</c:v>
                </c:pt>
                <c:pt idx="98" formatCode="General">
                  <c:v>7.166666666666667</c:v>
                </c:pt>
              </c:numCache>
            </c:numRef>
          </c:xVal>
          <c:yVal>
            <c:numRef>
              <c:f>'TWReport_NGRT_Subtest_Schoo (2)'!$H$2:$H$110</c:f>
              <c:numCache>
                <c:formatCode>0.00</c:formatCode>
                <c:ptCount val="109"/>
                <c:pt idx="0">
                  <c:v>6.666666666666667</c:v>
                </c:pt>
                <c:pt idx="1">
                  <c:v>6.666666666666667</c:v>
                </c:pt>
                <c:pt idx="2">
                  <c:v>6.833333333333333</c:v>
                </c:pt>
                <c:pt idx="3">
                  <c:v>6.833333333333333</c:v>
                </c:pt>
                <c:pt idx="4">
                  <c:v>7.416666666666667</c:v>
                </c:pt>
                <c:pt idx="5">
                  <c:v>7.416666666666667</c:v>
                </c:pt>
                <c:pt idx="6">
                  <c:v>7.333333333333333</c:v>
                </c:pt>
                <c:pt idx="7">
                  <c:v>7.333333333333333</c:v>
                </c:pt>
                <c:pt idx="8">
                  <c:v>7.833333333333333</c:v>
                </c:pt>
                <c:pt idx="9">
                  <c:v>7.833333333333333</c:v>
                </c:pt>
                <c:pt idx="10">
                  <c:v>7.583333333333333</c:v>
                </c:pt>
                <c:pt idx="11">
                  <c:v>7.416666666666667</c:v>
                </c:pt>
                <c:pt idx="12">
                  <c:v>7.583333333333333</c:v>
                </c:pt>
                <c:pt idx="13">
                  <c:v>7.833333333333333</c:v>
                </c:pt>
                <c:pt idx="14">
                  <c:v>8.1666666666666661</c:v>
                </c:pt>
                <c:pt idx="15">
                  <c:v>8</c:v>
                </c:pt>
                <c:pt idx="16">
                  <c:v>8.5</c:v>
                </c:pt>
                <c:pt idx="17">
                  <c:v>8.3333333333333339</c:v>
                </c:pt>
                <c:pt idx="18">
                  <c:v>8.1666666666666661</c:v>
                </c:pt>
                <c:pt idx="19">
                  <c:v>8.6666666666666661</c:v>
                </c:pt>
                <c:pt idx="20">
                  <c:v>8.1666666666666661</c:v>
                </c:pt>
                <c:pt idx="21">
                  <c:v>8.5</c:v>
                </c:pt>
                <c:pt idx="22">
                  <c:v>8.8333333333333339</c:v>
                </c:pt>
                <c:pt idx="23">
                  <c:v>9</c:v>
                </c:pt>
                <c:pt idx="24">
                  <c:v>9.25</c:v>
                </c:pt>
                <c:pt idx="25">
                  <c:v>8.8333333333333339</c:v>
                </c:pt>
                <c:pt idx="26">
                  <c:v>8.8333333333333339</c:v>
                </c:pt>
                <c:pt idx="27">
                  <c:v>9</c:v>
                </c:pt>
                <c:pt idx="28">
                  <c:v>9.25</c:v>
                </c:pt>
                <c:pt idx="29">
                  <c:v>9.5833333333333339</c:v>
                </c:pt>
                <c:pt idx="30">
                  <c:v>9.8333333333333339</c:v>
                </c:pt>
                <c:pt idx="31">
                  <c:v>10.25</c:v>
                </c:pt>
                <c:pt idx="32">
                  <c:v>10.25</c:v>
                </c:pt>
                <c:pt idx="33">
                  <c:v>10.25</c:v>
                </c:pt>
                <c:pt idx="34">
                  <c:v>10</c:v>
                </c:pt>
                <c:pt idx="35">
                  <c:v>10</c:v>
                </c:pt>
                <c:pt idx="36">
                  <c:v>10.416666666666666</c:v>
                </c:pt>
                <c:pt idx="37">
                  <c:v>10.666666666666666</c:v>
                </c:pt>
                <c:pt idx="38">
                  <c:v>10.25</c:v>
                </c:pt>
                <c:pt idx="39">
                  <c:v>10.25</c:v>
                </c:pt>
                <c:pt idx="40">
                  <c:v>10.416666666666666</c:v>
                </c:pt>
                <c:pt idx="41">
                  <c:v>10.916666666666666</c:v>
                </c:pt>
                <c:pt idx="42">
                  <c:v>11.166666666666666</c:v>
                </c:pt>
                <c:pt idx="43">
                  <c:v>11.166666666666666</c:v>
                </c:pt>
                <c:pt idx="44">
                  <c:v>11.333333333333334</c:v>
                </c:pt>
                <c:pt idx="45">
                  <c:v>11.833333333333334</c:v>
                </c:pt>
                <c:pt idx="46">
                  <c:v>11.833333333333334</c:v>
                </c:pt>
                <c:pt idx="47">
                  <c:v>11.833333333333334</c:v>
                </c:pt>
                <c:pt idx="48">
                  <c:v>11.833333333333334</c:v>
                </c:pt>
                <c:pt idx="49">
                  <c:v>11.833333333333334</c:v>
                </c:pt>
                <c:pt idx="50">
                  <c:v>11.583333333333334</c:v>
                </c:pt>
                <c:pt idx="51">
                  <c:v>11.583333333333334</c:v>
                </c:pt>
                <c:pt idx="52">
                  <c:v>12.333333333333334</c:v>
                </c:pt>
                <c:pt idx="53">
                  <c:v>11.833333333333334</c:v>
                </c:pt>
                <c:pt idx="54">
                  <c:v>12.083333333333334</c:v>
                </c:pt>
                <c:pt idx="55">
                  <c:v>12.583333333333334</c:v>
                </c:pt>
                <c:pt idx="56">
                  <c:v>12.583333333333334</c:v>
                </c:pt>
                <c:pt idx="57">
                  <c:v>12.916666666666666</c:v>
                </c:pt>
                <c:pt idx="58">
                  <c:v>12.916666666666666</c:v>
                </c:pt>
                <c:pt idx="59">
                  <c:v>12.583333333333334</c:v>
                </c:pt>
                <c:pt idx="60">
                  <c:v>12.916666666666666</c:v>
                </c:pt>
                <c:pt idx="61">
                  <c:v>12.916666666666666</c:v>
                </c:pt>
                <c:pt idx="62">
                  <c:v>13.166666666666666</c:v>
                </c:pt>
                <c:pt idx="63">
                  <c:v>13.166666666666666</c:v>
                </c:pt>
                <c:pt idx="64">
                  <c:v>13.166666666666666</c:v>
                </c:pt>
                <c:pt idx="65">
                  <c:v>14</c:v>
                </c:pt>
                <c:pt idx="66">
                  <c:v>14</c:v>
                </c:pt>
                <c:pt idx="67">
                  <c:v>14.833333333333334</c:v>
                </c:pt>
                <c:pt idx="68">
                  <c:v>14</c:v>
                </c:pt>
                <c:pt idx="69">
                  <c:v>14.583333333333334</c:v>
                </c:pt>
                <c:pt idx="70">
                  <c:v>15.5</c:v>
                </c:pt>
                <c:pt idx="71">
                  <c:v>15.5</c:v>
                </c:pt>
                <c:pt idx="72">
                  <c:v>14.833333333333334</c:v>
                </c:pt>
                <c:pt idx="73">
                  <c:v>15.833333333333334</c:v>
                </c:pt>
                <c:pt idx="74">
                  <c:v>15.5</c:v>
                </c:pt>
                <c:pt idx="75">
                  <c:v>15.833333333333334</c:v>
                </c:pt>
                <c:pt idx="76">
                  <c:v>15.5</c:v>
                </c:pt>
                <c:pt idx="77">
                  <c:v>16.75</c:v>
                </c:pt>
                <c:pt idx="78">
                  <c:v>16.416666666666668</c:v>
                </c:pt>
                <c:pt idx="79">
                  <c:v>16.416666666666668</c:v>
                </c:pt>
                <c:pt idx="80">
                  <c:v>16.083333333333332</c:v>
                </c:pt>
                <c:pt idx="81">
                  <c:v>16.75</c:v>
                </c:pt>
                <c:pt idx="82">
                  <c:v>17</c:v>
                </c:pt>
                <c:pt idx="83">
                  <c:v>17</c:v>
                </c:pt>
                <c:pt idx="84">
                  <c:v>17</c:v>
                </c:pt>
                <c:pt idx="85">
                  <c:v>17</c:v>
                </c:pt>
                <c:pt idx="86">
                  <c:v>17</c:v>
                </c:pt>
                <c:pt idx="87">
                  <c:v>17</c:v>
                </c:pt>
                <c:pt idx="88">
                  <c:v>17</c:v>
                </c:pt>
                <c:pt idx="89">
                  <c:v>17</c:v>
                </c:pt>
                <c:pt idx="90">
                  <c:v>17</c:v>
                </c:pt>
                <c:pt idx="91">
                  <c:v>17</c:v>
                </c:pt>
                <c:pt idx="92">
                  <c:v>17</c:v>
                </c:pt>
                <c:pt idx="93">
                  <c:v>13.916666666666666</c:v>
                </c:pt>
                <c:pt idx="94">
                  <c:v>9.0833333333333339</c:v>
                </c:pt>
                <c:pt idx="95">
                  <c:v>9.5</c:v>
                </c:pt>
                <c:pt idx="96">
                  <c:v>14.333333333333334</c:v>
                </c:pt>
                <c:pt idx="97">
                  <c:v>8.5833333333333339</c:v>
                </c:pt>
                <c:pt idx="98">
                  <c:v>11.5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D502-485E-BACC-21AADAF39526}"/>
            </c:ext>
          </c:extLst>
        </c:ser>
        <c:ser>
          <c:idx val="1"/>
          <c:order val="1"/>
          <c:tx>
            <c:v>Refernce</c:v>
          </c:tx>
          <c:spPr>
            <a:ln w="952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numLit>
              <c:formatCode>General</c:formatCode>
              <c:ptCount val="2"/>
              <c:pt idx="0">
                <c:v>0</c:v>
              </c:pt>
              <c:pt idx="1">
                <c:v>17</c:v>
              </c:pt>
            </c:numLit>
          </c:xVal>
          <c:yVal>
            <c:numLit>
              <c:formatCode>General</c:formatCode>
              <c:ptCount val="2"/>
              <c:pt idx="0">
                <c:v>0</c:v>
              </c:pt>
              <c:pt idx="1">
                <c:v>17</c:v>
              </c:pt>
            </c:numLit>
          </c:yVal>
          <c:smooth val="0"/>
          <c:extLst>
            <c:ext xmlns:c16="http://schemas.microsoft.com/office/drawing/2014/chart" uri="{C3380CC4-5D6E-409C-BE32-E72D297353CC}">
              <c16:uniqueId val="{00000001-D502-485E-BACC-21AADAF395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97129983"/>
        <c:axId val="1202025087"/>
      </c:scatterChart>
      <c:valAx>
        <c:axId val="1397129983"/>
        <c:scaling>
          <c:orientation val="minMax"/>
          <c:max val="17"/>
          <c:min val="5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Test A Reading Age (years)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0"/>
        <c:majorTickMark val="none"/>
        <c:minorTickMark val="none"/>
        <c:tickLblPos val="low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02025087"/>
        <c:crossesAt val="11"/>
        <c:crossBetween val="midCat"/>
        <c:majorUnit val="2"/>
      </c:valAx>
      <c:valAx>
        <c:axId val="1202025087"/>
        <c:scaling>
          <c:orientation val="minMax"/>
          <c:max val="17"/>
          <c:min val="5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Test B Reading Age (years)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0"/>
        <c:majorTickMark val="none"/>
        <c:minorTickMark val="none"/>
        <c:tickLblPos val="low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97129983"/>
        <c:crossesAt val="11"/>
        <c:crossBetween val="midCat"/>
        <c:majorUnit val="2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2. Changes in Reading Age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'TWReport_NGRT_Subtest_Schoo (2)'!$K$1</c:f>
              <c:strCache>
                <c:ptCount val="1"/>
                <c:pt idx="0">
                  <c:v>Adjusted Difference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trendline>
            <c:spPr>
              <a:ln w="9525" cap="rnd">
                <a:solidFill>
                  <a:schemeClr val="accent1"/>
                </a:solidFill>
              </a:ln>
              <a:effectLst/>
            </c:spPr>
            <c:trendlineType val="linear"/>
            <c:dispRSqr val="0"/>
            <c:dispEq val="0"/>
          </c:trendline>
          <c:xVal>
            <c:numRef>
              <c:f>'TWReport_NGRT_Subtest_Schoo (2)'!$E$2:$E$110</c:f>
              <c:numCache>
                <c:formatCode>0.0</c:formatCode>
                <c:ptCount val="109"/>
                <c:pt idx="0">
                  <c:v>8.3333333333333339</c:v>
                </c:pt>
                <c:pt idx="1">
                  <c:v>6.333333333333333</c:v>
                </c:pt>
                <c:pt idx="2">
                  <c:v>6.333333333333333</c:v>
                </c:pt>
                <c:pt idx="3">
                  <c:v>6.25</c:v>
                </c:pt>
                <c:pt idx="4" formatCode="General">
                  <c:v>7.333333333333333</c:v>
                </c:pt>
                <c:pt idx="5">
                  <c:v>5.75</c:v>
                </c:pt>
                <c:pt idx="6">
                  <c:v>6.833333333333333</c:v>
                </c:pt>
                <c:pt idx="7">
                  <c:v>5</c:v>
                </c:pt>
                <c:pt idx="8">
                  <c:v>7.166666666666667</c:v>
                </c:pt>
                <c:pt idx="9">
                  <c:v>8</c:v>
                </c:pt>
                <c:pt idx="10">
                  <c:v>6.583333333333333</c:v>
                </c:pt>
                <c:pt idx="11">
                  <c:v>10.666666666666666</c:v>
                </c:pt>
                <c:pt idx="12">
                  <c:v>6.166666666666667</c:v>
                </c:pt>
                <c:pt idx="13">
                  <c:v>5.916666666666667</c:v>
                </c:pt>
                <c:pt idx="14">
                  <c:v>8.1666666666666661</c:v>
                </c:pt>
                <c:pt idx="15">
                  <c:v>6.333333333333333</c:v>
                </c:pt>
                <c:pt idx="16">
                  <c:v>6.416666666666667</c:v>
                </c:pt>
                <c:pt idx="17">
                  <c:v>9.5833333333333339</c:v>
                </c:pt>
                <c:pt idx="18">
                  <c:v>5</c:v>
                </c:pt>
                <c:pt idx="19">
                  <c:v>7.583333333333333</c:v>
                </c:pt>
                <c:pt idx="20">
                  <c:v>5</c:v>
                </c:pt>
                <c:pt idx="21">
                  <c:v>6.5</c:v>
                </c:pt>
                <c:pt idx="22">
                  <c:v>8.8333333333333339</c:v>
                </c:pt>
                <c:pt idx="23" formatCode="General">
                  <c:v>7.333333333333333</c:v>
                </c:pt>
                <c:pt idx="24">
                  <c:v>8.5</c:v>
                </c:pt>
                <c:pt idx="25">
                  <c:v>5.083333333333333</c:v>
                </c:pt>
                <c:pt idx="26" formatCode="General">
                  <c:v>5</c:v>
                </c:pt>
                <c:pt idx="27">
                  <c:v>8.8333333333333339</c:v>
                </c:pt>
                <c:pt idx="28">
                  <c:v>8.8333333333333339</c:v>
                </c:pt>
                <c:pt idx="29">
                  <c:v>9.5833333333333339</c:v>
                </c:pt>
                <c:pt idx="30">
                  <c:v>6.666666666666667</c:v>
                </c:pt>
                <c:pt idx="31">
                  <c:v>6.583333333333333</c:v>
                </c:pt>
                <c:pt idx="32">
                  <c:v>9.5833333333333339</c:v>
                </c:pt>
                <c:pt idx="33">
                  <c:v>10.416666666666666</c:v>
                </c:pt>
                <c:pt idx="34">
                  <c:v>9.25</c:v>
                </c:pt>
                <c:pt idx="35">
                  <c:v>11.333333333333334</c:v>
                </c:pt>
                <c:pt idx="36">
                  <c:v>7.583333333333333</c:v>
                </c:pt>
                <c:pt idx="37">
                  <c:v>6.5</c:v>
                </c:pt>
                <c:pt idx="38" formatCode="General">
                  <c:v>10.25</c:v>
                </c:pt>
                <c:pt idx="39">
                  <c:v>12.083333333333334</c:v>
                </c:pt>
                <c:pt idx="40">
                  <c:v>11.333333333333334</c:v>
                </c:pt>
                <c:pt idx="41">
                  <c:v>13.416666666666666</c:v>
                </c:pt>
                <c:pt idx="42">
                  <c:v>10.416666666666666</c:v>
                </c:pt>
                <c:pt idx="43">
                  <c:v>7.416666666666667</c:v>
                </c:pt>
                <c:pt idx="44">
                  <c:v>10.25</c:v>
                </c:pt>
                <c:pt idx="45">
                  <c:v>11.333333333333334</c:v>
                </c:pt>
                <c:pt idx="46">
                  <c:v>12.916666666666666</c:v>
                </c:pt>
                <c:pt idx="47">
                  <c:v>9.4166666666666661</c:v>
                </c:pt>
                <c:pt idx="48">
                  <c:v>12.083333333333334</c:v>
                </c:pt>
                <c:pt idx="49">
                  <c:v>9.5833333333333339</c:v>
                </c:pt>
                <c:pt idx="50" formatCode="General">
                  <c:v>11.333333333333334</c:v>
                </c:pt>
                <c:pt idx="51">
                  <c:v>10.25</c:v>
                </c:pt>
                <c:pt idx="52">
                  <c:v>10.916666666666666</c:v>
                </c:pt>
                <c:pt idx="53">
                  <c:v>12.083333333333334</c:v>
                </c:pt>
                <c:pt idx="54">
                  <c:v>14</c:v>
                </c:pt>
                <c:pt idx="55">
                  <c:v>8</c:v>
                </c:pt>
                <c:pt idx="56">
                  <c:v>12.083333333333334</c:v>
                </c:pt>
                <c:pt idx="57">
                  <c:v>11.583333333333334</c:v>
                </c:pt>
                <c:pt idx="58">
                  <c:v>9.4166666666666661</c:v>
                </c:pt>
                <c:pt idx="59">
                  <c:v>10.666666666666666</c:v>
                </c:pt>
                <c:pt idx="60">
                  <c:v>8.5</c:v>
                </c:pt>
                <c:pt idx="61">
                  <c:v>7.166666666666667</c:v>
                </c:pt>
                <c:pt idx="62">
                  <c:v>10.916666666666666</c:v>
                </c:pt>
                <c:pt idx="63">
                  <c:v>9.5833333333333339</c:v>
                </c:pt>
                <c:pt idx="64">
                  <c:v>10.916666666666666</c:v>
                </c:pt>
                <c:pt idx="65">
                  <c:v>13.166666666666666</c:v>
                </c:pt>
                <c:pt idx="66">
                  <c:v>11.583333333333334</c:v>
                </c:pt>
                <c:pt idx="67">
                  <c:v>8.3333333333333339</c:v>
                </c:pt>
                <c:pt idx="68" formatCode="General">
                  <c:v>12.333333333333334</c:v>
                </c:pt>
                <c:pt idx="69">
                  <c:v>14</c:v>
                </c:pt>
                <c:pt idx="70">
                  <c:v>17</c:v>
                </c:pt>
                <c:pt idx="71">
                  <c:v>12.583333333333334</c:v>
                </c:pt>
                <c:pt idx="72" formatCode="General">
                  <c:v>13.166666666666666</c:v>
                </c:pt>
                <c:pt idx="73" formatCode="General">
                  <c:v>14</c:v>
                </c:pt>
                <c:pt idx="74">
                  <c:v>14.583333333333334</c:v>
                </c:pt>
                <c:pt idx="75">
                  <c:v>15.166666666666666</c:v>
                </c:pt>
                <c:pt idx="76">
                  <c:v>13.666666666666666</c:v>
                </c:pt>
                <c:pt idx="77">
                  <c:v>11.833333333333334</c:v>
                </c:pt>
                <c:pt idx="78" formatCode="General">
                  <c:v>14</c:v>
                </c:pt>
                <c:pt idx="79">
                  <c:v>13.166666666666666</c:v>
                </c:pt>
                <c:pt idx="80">
                  <c:v>11.333333333333334</c:v>
                </c:pt>
                <c:pt idx="81">
                  <c:v>13.666666666666666</c:v>
                </c:pt>
                <c:pt idx="82">
                  <c:v>12.916666666666666</c:v>
                </c:pt>
                <c:pt idx="83">
                  <c:v>14.25</c:v>
                </c:pt>
                <c:pt idx="84">
                  <c:v>14.25</c:v>
                </c:pt>
                <c:pt idx="85">
                  <c:v>14</c:v>
                </c:pt>
                <c:pt idx="86" formatCode="General">
                  <c:v>14</c:v>
                </c:pt>
                <c:pt idx="87">
                  <c:v>15.166666666666666</c:v>
                </c:pt>
                <c:pt idx="88">
                  <c:v>14.25</c:v>
                </c:pt>
                <c:pt idx="89" formatCode="General">
                  <c:v>17</c:v>
                </c:pt>
                <c:pt idx="90" formatCode="General">
                  <c:v>17</c:v>
                </c:pt>
                <c:pt idx="91" formatCode="General">
                  <c:v>14.583333333333334</c:v>
                </c:pt>
                <c:pt idx="92" formatCode="General">
                  <c:v>16.083333333333332</c:v>
                </c:pt>
                <c:pt idx="93" formatCode="General">
                  <c:v>13.666666666666666</c:v>
                </c:pt>
                <c:pt idx="94" formatCode="General">
                  <c:v>11.333333333333334</c:v>
                </c:pt>
                <c:pt idx="95" formatCode="General">
                  <c:v>7.75</c:v>
                </c:pt>
                <c:pt idx="96" formatCode="General">
                  <c:v>11.833333333333334</c:v>
                </c:pt>
                <c:pt idx="97" formatCode="General">
                  <c:v>9.25</c:v>
                </c:pt>
                <c:pt idx="98" formatCode="General">
                  <c:v>7.166666666666667</c:v>
                </c:pt>
              </c:numCache>
            </c:numRef>
          </c:xVal>
          <c:yVal>
            <c:numRef>
              <c:f>'TWReport_NGRT_Subtest_Schoo (2)'!$K$2:$K$110</c:f>
              <c:numCache>
                <c:formatCode>0.00</c:formatCode>
                <c:ptCount val="109"/>
                <c:pt idx="0">
                  <c:v>-2.416666666666667</c:v>
                </c:pt>
                <c:pt idx="1">
                  <c:v>-0.41666666666666607</c:v>
                </c:pt>
                <c:pt idx="2">
                  <c:v>-0.16666666666666663</c:v>
                </c:pt>
                <c:pt idx="3">
                  <c:v>-0.16666666666666696</c:v>
                </c:pt>
                <c:pt idx="4">
                  <c:v>-0.49999999999999944</c:v>
                </c:pt>
                <c:pt idx="5">
                  <c:v>1.0833333333333335</c:v>
                </c:pt>
                <c:pt idx="6">
                  <c:v>-0.25</c:v>
                </c:pt>
                <c:pt idx="7">
                  <c:v>1.583333333333333</c:v>
                </c:pt>
                <c:pt idx="8">
                  <c:v>8.3333333333332704E-2</c:v>
                </c:pt>
                <c:pt idx="9">
                  <c:v>-0.91666666666666696</c:v>
                </c:pt>
                <c:pt idx="10">
                  <c:v>0.33333333333333337</c:v>
                </c:pt>
                <c:pt idx="11">
                  <c:v>-3.8333333333333326</c:v>
                </c:pt>
                <c:pt idx="12">
                  <c:v>0.66666666666666607</c:v>
                </c:pt>
                <c:pt idx="13">
                  <c:v>1.1666666666666661</c:v>
                </c:pt>
                <c:pt idx="14">
                  <c:v>-0.75</c:v>
                </c:pt>
                <c:pt idx="15">
                  <c:v>0.91666666666666696</c:v>
                </c:pt>
                <c:pt idx="16">
                  <c:v>1.333333333333333</c:v>
                </c:pt>
                <c:pt idx="17">
                  <c:v>-2</c:v>
                </c:pt>
                <c:pt idx="18">
                  <c:v>2.4166666666666661</c:v>
                </c:pt>
                <c:pt idx="19">
                  <c:v>0.33333333333333304</c:v>
                </c:pt>
                <c:pt idx="20">
                  <c:v>2.4166666666666661</c:v>
                </c:pt>
                <c:pt idx="21">
                  <c:v>1.25</c:v>
                </c:pt>
                <c:pt idx="22">
                  <c:v>-0.75</c:v>
                </c:pt>
                <c:pt idx="23">
                  <c:v>0.91666666666666696</c:v>
                </c:pt>
                <c:pt idx="24">
                  <c:v>0.16666666666666663</c:v>
                </c:pt>
                <c:pt idx="25">
                  <c:v>3.0000000000000009</c:v>
                </c:pt>
                <c:pt idx="26">
                  <c:v>3.0833333333333339</c:v>
                </c:pt>
                <c:pt idx="27">
                  <c:v>-0.58333333333333393</c:v>
                </c:pt>
                <c:pt idx="28">
                  <c:v>-0.33333333333333393</c:v>
                </c:pt>
                <c:pt idx="29">
                  <c:v>-0.75</c:v>
                </c:pt>
                <c:pt idx="30">
                  <c:v>2.416666666666667</c:v>
                </c:pt>
                <c:pt idx="31">
                  <c:v>2.916666666666667</c:v>
                </c:pt>
                <c:pt idx="32">
                  <c:v>8.3333333333332704E-2</c:v>
                </c:pt>
                <c:pt idx="33">
                  <c:v>-0.91666666666666607</c:v>
                </c:pt>
                <c:pt idx="34">
                  <c:v>0.16666666666666663</c:v>
                </c:pt>
                <c:pt idx="35">
                  <c:v>-2.0833333333333339</c:v>
                </c:pt>
                <c:pt idx="36">
                  <c:v>2.083333333333333</c:v>
                </c:pt>
                <c:pt idx="37">
                  <c:v>3.4166666666666661</c:v>
                </c:pt>
                <c:pt idx="38">
                  <c:v>-0.75</c:v>
                </c:pt>
                <c:pt idx="39">
                  <c:v>-2.4166666666666674</c:v>
                </c:pt>
                <c:pt idx="40">
                  <c:v>-1.6666666666666679</c:v>
                </c:pt>
                <c:pt idx="41">
                  <c:v>-3.25</c:v>
                </c:pt>
                <c:pt idx="42">
                  <c:v>0</c:v>
                </c:pt>
                <c:pt idx="43">
                  <c:v>2.9999999999999991</c:v>
                </c:pt>
                <c:pt idx="44">
                  <c:v>0.33333333333333393</c:v>
                </c:pt>
                <c:pt idx="45">
                  <c:v>-0.25</c:v>
                </c:pt>
                <c:pt idx="46">
                  <c:v>-1.8333333333333321</c:v>
                </c:pt>
                <c:pt idx="47">
                  <c:v>1.6666666666666679</c:v>
                </c:pt>
                <c:pt idx="48">
                  <c:v>-0.83333333333333337</c:v>
                </c:pt>
                <c:pt idx="49">
                  <c:v>1.5</c:v>
                </c:pt>
                <c:pt idx="50">
                  <c:v>-0.5</c:v>
                </c:pt>
                <c:pt idx="51">
                  <c:v>0.6666666666666673</c:v>
                </c:pt>
                <c:pt idx="52">
                  <c:v>0.66666666666666785</c:v>
                </c:pt>
                <c:pt idx="53">
                  <c:v>-1.0833333333333335</c:v>
                </c:pt>
                <c:pt idx="54">
                  <c:v>-2.4999999999999996</c:v>
                </c:pt>
                <c:pt idx="55">
                  <c:v>3.8333333333333339</c:v>
                </c:pt>
                <c:pt idx="56">
                  <c:v>-0.25</c:v>
                </c:pt>
                <c:pt idx="57">
                  <c:v>0.58333333333333215</c:v>
                </c:pt>
                <c:pt idx="58">
                  <c:v>2.75</c:v>
                </c:pt>
                <c:pt idx="59">
                  <c:v>1.1666666666666679</c:v>
                </c:pt>
                <c:pt idx="60">
                  <c:v>3.8333333333333326</c:v>
                </c:pt>
                <c:pt idx="61">
                  <c:v>5.0833333333333321</c:v>
                </c:pt>
                <c:pt idx="62">
                  <c:v>1.5</c:v>
                </c:pt>
                <c:pt idx="63">
                  <c:v>2.8333333333333321</c:v>
                </c:pt>
                <c:pt idx="64">
                  <c:v>1.5</c:v>
                </c:pt>
                <c:pt idx="65">
                  <c:v>0.1666666666666673</c:v>
                </c:pt>
                <c:pt idx="66">
                  <c:v>1.7499999999999996</c:v>
                </c:pt>
                <c:pt idx="67">
                  <c:v>5.75</c:v>
                </c:pt>
                <c:pt idx="68">
                  <c:v>0.91666666666666607</c:v>
                </c:pt>
                <c:pt idx="69">
                  <c:v>-8.3333333333332704E-2</c:v>
                </c:pt>
                <c:pt idx="70">
                  <c:v>-2.25</c:v>
                </c:pt>
                <c:pt idx="71">
                  <c:v>2.1666666666666661</c:v>
                </c:pt>
                <c:pt idx="72">
                  <c:v>0.91666666666666785</c:v>
                </c:pt>
                <c:pt idx="73">
                  <c:v>1.0833333333333339</c:v>
                </c:pt>
                <c:pt idx="74">
                  <c:v>0.16666666666666607</c:v>
                </c:pt>
                <c:pt idx="75">
                  <c:v>8.3333333333334481E-2</c:v>
                </c:pt>
                <c:pt idx="76">
                  <c:v>1.0833333333333339</c:v>
                </c:pt>
                <c:pt idx="77">
                  <c:v>4.1666666666666661</c:v>
                </c:pt>
                <c:pt idx="78">
                  <c:v>1.7500000000000013</c:v>
                </c:pt>
                <c:pt idx="79">
                  <c:v>2.5000000000000018</c:v>
                </c:pt>
                <c:pt idx="80">
                  <c:v>3.9999999999999982</c:v>
                </c:pt>
                <c:pt idx="81">
                  <c:v>2.3333333333333339</c:v>
                </c:pt>
                <c:pt idx="82">
                  <c:v>3.3333333333333339</c:v>
                </c:pt>
                <c:pt idx="83">
                  <c:v>1.9166666666666665</c:v>
                </c:pt>
                <c:pt idx="84">
                  <c:v>2</c:v>
                </c:pt>
                <c:pt idx="85">
                  <c:v>2.25</c:v>
                </c:pt>
                <c:pt idx="86">
                  <c:v>2.25</c:v>
                </c:pt>
                <c:pt idx="87">
                  <c:v>1.0833333333333339</c:v>
                </c:pt>
                <c:pt idx="88">
                  <c:v>2</c:v>
                </c:pt>
                <c:pt idx="89">
                  <c:v>-0.75</c:v>
                </c:pt>
                <c:pt idx="90">
                  <c:v>-0.75</c:v>
                </c:pt>
                <c:pt idx="91">
                  <c:v>1.6666666666666661</c:v>
                </c:pt>
                <c:pt idx="92">
                  <c:v>0.16666666666666785</c:v>
                </c:pt>
                <c:pt idx="93">
                  <c:v>-0.5</c:v>
                </c:pt>
                <c:pt idx="94">
                  <c:v>-3</c:v>
                </c:pt>
                <c:pt idx="95">
                  <c:v>1</c:v>
                </c:pt>
                <c:pt idx="96">
                  <c:v>1.75</c:v>
                </c:pt>
                <c:pt idx="97">
                  <c:v>-1.4166666666666661</c:v>
                </c:pt>
                <c:pt idx="98">
                  <c:v>3.583333333333333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541A-43C2-839E-53AE87C556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97129983"/>
        <c:axId val="1202025087"/>
      </c:scatterChart>
      <c:valAx>
        <c:axId val="1397129983"/>
        <c:scaling>
          <c:orientation val="minMax"/>
          <c:max val="17"/>
          <c:min val="5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Test A Reading Age (years)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0"/>
        <c:majorTickMark val="none"/>
        <c:minorTickMark val="none"/>
        <c:tickLblPos val="low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02025087"/>
        <c:crosses val="autoZero"/>
        <c:crossBetween val="midCat"/>
        <c:majorUnit val="2"/>
      </c:valAx>
      <c:valAx>
        <c:axId val="120202508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Change in Reading Age (years)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\+0;\-0;0" sourceLinked="0"/>
        <c:majorTickMark val="none"/>
        <c:minorTickMark val="none"/>
        <c:tickLblPos val="low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97129983"/>
        <c:crossesAt val="11"/>
        <c:crossBetween val="midCat"/>
        <c:majorUnit val="2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[Reading July 2019.xlsx]Sheet5!PivotTable5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>
                    <a:lumMod val="7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en-US" sz="1600" b="1">
                <a:solidFill>
                  <a:schemeClr val="tx2">
                    <a:lumMod val="75000"/>
                  </a:schemeClr>
                </a:solidFill>
              </a:rPr>
              <a:t>Average</a:t>
            </a:r>
            <a:r>
              <a:rPr lang="en-US" sz="1600" b="1" baseline="0">
                <a:solidFill>
                  <a:schemeClr val="tx2">
                    <a:lumMod val="75000"/>
                  </a:schemeClr>
                </a:solidFill>
              </a:rPr>
              <a:t> c</a:t>
            </a:r>
            <a:r>
              <a:rPr lang="en-US" sz="1600" b="1">
                <a:solidFill>
                  <a:schemeClr val="tx2">
                    <a:lumMod val="75000"/>
                  </a:schemeClr>
                </a:solidFill>
              </a:rPr>
              <a:t>hange in reading age by quartile (catch up</a:t>
            </a:r>
            <a:r>
              <a:rPr lang="en-US" sz="1600" b="1" baseline="0">
                <a:solidFill>
                  <a:schemeClr val="tx2">
                    <a:lumMod val="75000"/>
                  </a:schemeClr>
                </a:solidFill>
              </a:rPr>
              <a:t> pupils)</a:t>
            </a:r>
            <a:endParaRPr lang="en-US" sz="1600" b="1">
              <a:solidFill>
                <a:schemeClr val="tx2">
                  <a:lumMod val="75000"/>
                </a:schemeClr>
              </a:solidFill>
            </a:endParaRP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>
                  <a:lumMod val="75000"/>
                </a:schemeClr>
              </a:solidFill>
              <a:effectLst/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ivotFmts>
      <c:pivotFmt>
        <c:idx val="0"/>
        <c:spPr>
          <a:gradFill>
            <a:gsLst>
              <a:gs pos="0">
                <a:schemeClr val="accent1"/>
              </a:gs>
              <a:gs pos="100000">
                <a:schemeClr val="accent1">
                  <a:lumMod val="84000"/>
                </a:schemeClr>
              </a:gs>
            </a:gsLst>
            <a:lin ang="5400000" scaled="1"/>
          </a:gradFill>
          <a:ln>
            <a:noFill/>
          </a:ln>
          <a:effectLst>
            <a:outerShdw blurRad="76200" dir="18900000" sy="23000" kx="-1200000" algn="bl" rotWithShape="0">
              <a:prstClr val="black">
                <a:alpha val="20000"/>
              </a:prstClr>
            </a:outerShdw>
          </a:effectLst>
        </c:spPr>
        <c:marker>
          <c:symbol val="circle"/>
          <c:size val="6"/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dLbl>
          <c:idx val="0"/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1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3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4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5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6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7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8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9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0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1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2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4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5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6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7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8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9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0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1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2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3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5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6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7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8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9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0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1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2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3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4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5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6"/>
        <c:dLbl>
          <c:idx val="0"/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7"/>
        <c:spPr>
          <a:gradFill>
            <a:gsLst>
              <a:gs pos="0">
                <a:schemeClr val="accent1"/>
              </a:gs>
              <a:gs pos="100000">
                <a:schemeClr val="accent1">
                  <a:lumMod val="84000"/>
                </a:schemeClr>
              </a:gs>
            </a:gsLst>
            <a:lin ang="5400000" scaled="1"/>
          </a:gradFill>
          <a:ln>
            <a:noFill/>
          </a:ln>
          <a:effectLst>
            <a:outerShdw blurRad="76200" dir="18900000" sy="23000" kx="-1200000" algn="bl" rotWithShape="0">
              <a:prstClr val="black">
                <a:alpha val="20000"/>
              </a:prst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8"/>
        <c:spPr>
          <a:gradFill>
            <a:gsLst>
              <a:gs pos="0">
                <a:schemeClr val="accent1"/>
              </a:gs>
              <a:gs pos="100000">
                <a:schemeClr val="accent1">
                  <a:lumMod val="84000"/>
                </a:schemeClr>
              </a:gs>
            </a:gsLst>
            <a:lin ang="5400000" scaled="1"/>
          </a:gradFill>
          <a:ln>
            <a:noFill/>
          </a:ln>
          <a:effectLst>
            <a:outerShdw blurRad="76200" dir="18900000" sy="23000" kx="-1200000" algn="bl" rotWithShape="0">
              <a:prstClr val="black">
                <a:alpha val="20000"/>
              </a:prst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Sheet5!$B$3</c:f>
              <c:strCache>
                <c:ptCount val="1"/>
                <c:pt idx="0">
                  <c:v>Total</c:v>
                </c:pt>
              </c:strCache>
            </c:strRef>
          </c:tx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multiLvlStrRef>
              <c:f>Sheet5!$A$4:$A$12</c:f>
              <c:multiLvlStrCache>
                <c:ptCount val="4"/>
                <c:lvl>
                  <c:pt idx="0">
                    <c:v>Q4</c:v>
                  </c:pt>
                  <c:pt idx="1">
                    <c:v>Q3</c:v>
                  </c:pt>
                  <c:pt idx="2">
                    <c:v>Q2</c:v>
                  </c:pt>
                  <c:pt idx="3">
                    <c:v>Q1</c:v>
                  </c:pt>
                </c:lvl>
                <c:lvl>
                  <c:pt idx="0">
                    <c:v>5:0 to 6:10</c:v>
                  </c:pt>
                  <c:pt idx="1">
                    <c:v>7:2 to 7:9</c:v>
                  </c:pt>
                  <c:pt idx="2">
                    <c:v>8:0 to 8:10</c:v>
                  </c:pt>
                  <c:pt idx="3">
                    <c:v>9:3 to 13:2</c:v>
                  </c:pt>
                </c:lvl>
              </c:multiLvlStrCache>
            </c:multiLvlStrRef>
          </c:cat>
          <c:val>
            <c:numRef>
              <c:f>Sheet5!$B$4:$B$12</c:f>
              <c:numCache>
                <c:formatCode>\+0.0;\-0.0;0.0</c:formatCode>
                <c:ptCount val="4"/>
                <c:pt idx="0">
                  <c:v>1.4722222222222223</c:v>
                </c:pt>
                <c:pt idx="1">
                  <c:v>2.0104166666666661</c:v>
                </c:pt>
                <c:pt idx="2">
                  <c:v>0.35416666666666641</c:v>
                </c:pt>
                <c:pt idx="3">
                  <c:v>-0.40151515151515155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55-4797-A2AE-0427B8849C21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41"/>
        <c:axId val="1322323919"/>
        <c:axId val="1202026335"/>
      </c:barChart>
      <c:catAx>
        <c:axId val="1322323919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>
                    <a:solidFill>
                      <a:schemeClr val="tx2">
                        <a:lumMod val="75000"/>
                      </a:schemeClr>
                    </a:solidFill>
                  </a:rPr>
                  <a:t>Reading Test A Quartile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>
                    <a:lumMod val="7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02026335"/>
        <c:crosses val="autoZero"/>
        <c:auto val="1"/>
        <c:lblAlgn val="ctr"/>
        <c:lblOffset val="100"/>
        <c:noMultiLvlLbl val="0"/>
      </c:catAx>
      <c:valAx>
        <c:axId val="1202026335"/>
        <c:scaling>
          <c:orientation val="minMax"/>
        </c:scaling>
        <c:delete val="1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b="1">
                    <a:solidFill>
                      <a:schemeClr val="tx2">
                        <a:lumMod val="75000"/>
                      </a:schemeClr>
                    </a:solidFill>
                  </a:rPr>
                  <a:t>Change in Reading Age (years)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\+0.0;\-0.0;0.0" sourceLinked="1"/>
        <c:majorTickMark val="none"/>
        <c:minorTickMark val="none"/>
        <c:tickLblPos val="nextTo"/>
        <c:crossAx val="132232391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ysClr val="window" lastClr="FFFFFF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Reading Test A and B Comparison (catch</a:t>
            </a:r>
            <a:r>
              <a:rPr lang="en-GB" baseline="0"/>
              <a:t>-up pupils)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'Below at KS2'!$H$1</c:f>
              <c:strCache>
                <c:ptCount val="1"/>
                <c:pt idx="0">
                  <c:v>Test B reading age (years)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xVal>
            <c:numRef>
              <c:f>'Below at KS2'!$E$2:$E$53</c:f>
              <c:numCache>
                <c:formatCode>0.0</c:formatCode>
                <c:ptCount val="52"/>
                <c:pt idx="0">
                  <c:v>8.8333333333333339</c:v>
                </c:pt>
                <c:pt idx="1">
                  <c:v>6.583333333333333</c:v>
                </c:pt>
                <c:pt idx="2">
                  <c:v>6.5</c:v>
                </c:pt>
                <c:pt idx="3">
                  <c:v>9.5833333333333339</c:v>
                </c:pt>
                <c:pt idx="4">
                  <c:v>7.166666666666667</c:v>
                </c:pt>
                <c:pt idx="5" formatCode="General">
                  <c:v>7.333333333333333</c:v>
                </c:pt>
                <c:pt idx="6">
                  <c:v>9.5833333333333339</c:v>
                </c:pt>
                <c:pt idx="7">
                  <c:v>10.25</c:v>
                </c:pt>
                <c:pt idx="8">
                  <c:v>5.083333333333333</c:v>
                </c:pt>
                <c:pt idx="9">
                  <c:v>6.166666666666667</c:v>
                </c:pt>
                <c:pt idx="10">
                  <c:v>9.5833333333333339</c:v>
                </c:pt>
                <c:pt idx="11">
                  <c:v>6.5</c:v>
                </c:pt>
                <c:pt idx="12" formatCode="General">
                  <c:v>7.75</c:v>
                </c:pt>
                <c:pt idx="13">
                  <c:v>8.5</c:v>
                </c:pt>
                <c:pt idx="14">
                  <c:v>8</c:v>
                </c:pt>
                <c:pt idx="15">
                  <c:v>9.25</c:v>
                </c:pt>
                <c:pt idx="16">
                  <c:v>7.166666666666667</c:v>
                </c:pt>
                <c:pt idx="17">
                  <c:v>6.333333333333333</c:v>
                </c:pt>
                <c:pt idx="18">
                  <c:v>9.4166666666666661</c:v>
                </c:pt>
                <c:pt idx="19">
                  <c:v>6.666666666666667</c:v>
                </c:pt>
                <c:pt idx="20">
                  <c:v>6.833333333333333</c:v>
                </c:pt>
                <c:pt idx="21">
                  <c:v>9.5833333333333339</c:v>
                </c:pt>
                <c:pt idx="22">
                  <c:v>5</c:v>
                </c:pt>
                <c:pt idx="23">
                  <c:v>12.083333333333334</c:v>
                </c:pt>
                <c:pt idx="24">
                  <c:v>6.25</c:v>
                </c:pt>
                <c:pt idx="25">
                  <c:v>6.583333333333333</c:v>
                </c:pt>
                <c:pt idx="26">
                  <c:v>5.916666666666667</c:v>
                </c:pt>
                <c:pt idx="27">
                  <c:v>11.333333333333334</c:v>
                </c:pt>
                <c:pt idx="28">
                  <c:v>10.666666666666666</c:v>
                </c:pt>
                <c:pt idx="29" formatCode="General">
                  <c:v>7.166666666666667</c:v>
                </c:pt>
                <c:pt idx="30">
                  <c:v>7.583333333333333</c:v>
                </c:pt>
                <c:pt idx="31">
                  <c:v>8.5</c:v>
                </c:pt>
                <c:pt idx="32">
                  <c:v>8.3333333333333339</c:v>
                </c:pt>
                <c:pt idx="33">
                  <c:v>5</c:v>
                </c:pt>
                <c:pt idx="34">
                  <c:v>6.333333333333333</c:v>
                </c:pt>
                <c:pt idx="35">
                  <c:v>13.166666666666666</c:v>
                </c:pt>
                <c:pt idx="36">
                  <c:v>7.416666666666667</c:v>
                </c:pt>
                <c:pt idx="37">
                  <c:v>8</c:v>
                </c:pt>
                <c:pt idx="38">
                  <c:v>8.1666666666666661</c:v>
                </c:pt>
                <c:pt idx="39">
                  <c:v>8.8333333333333339</c:v>
                </c:pt>
                <c:pt idx="40" formatCode="General">
                  <c:v>5</c:v>
                </c:pt>
                <c:pt idx="41">
                  <c:v>7.583333333333333</c:v>
                </c:pt>
              </c:numCache>
            </c:numRef>
          </c:xVal>
          <c:yVal>
            <c:numRef>
              <c:f>'Below at KS2'!$H$2:$H$53</c:f>
              <c:numCache>
                <c:formatCode>0.00</c:formatCode>
                <c:ptCount val="52"/>
                <c:pt idx="0">
                  <c:v>9</c:v>
                </c:pt>
                <c:pt idx="1">
                  <c:v>10.25</c:v>
                </c:pt>
                <c:pt idx="2">
                  <c:v>8.5</c:v>
                </c:pt>
                <c:pt idx="3">
                  <c:v>8.3333333333333339</c:v>
                </c:pt>
                <c:pt idx="4">
                  <c:v>7.833333333333333</c:v>
                </c:pt>
                <c:pt idx="5">
                  <c:v>9</c:v>
                </c:pt>
                <c:pt idx="6">
                  <c:v>9.5833333333333339</c:v>
                </c:pt>
                <c:pt idx="7">
                  <c:v>11.583333333333334</c:v>
                </c:pt>
                <c:pt idx="8">
                  <c:v>8.8333333333333339</c:v>
                </c:pt>
                <c:pt idx="9">
                  <c:v>7.583333333333333</c:v>
                </c:pt>
                <c:pt idx="10">
                  <c:v>10.25</c:v>
                </c:pt>
                <c:pt idx="11">
                  <c:v>10.666666666666666</c:v>
                </c:pt>
                <c:pt idx="12">
                  <c:v>9.5</c:v>
                </c:pt>
                <c:pt idx="13">
                  <c:v>9.25</c:v>
                </c:pt>
                <c:pt idx="14">
                  <c:v>7.833333333333333</c:v>
                </c:pt>
                <c:pt idx="15">
                  <c:v>10</c:v>
                </c:pt>
                <c:pt idx="16">
                  <c:v>12.916666666666666</c:v>
                </c:pt>
                <c:pt idx="17">
                  <c:v>6.833333333333333</c:v>
                </c:pt>
                <c:pt idx="18">
                  <c:v>12.916666666666666</c:v>
                </c:pt>
                <c:pt idx="19">
                  <c:v>9.8333333333333339</c:v>
                </c:pt>
                <c:pt idx="20">
                  <c:v>7.333333333333333</c:v>
                </c:pt>
                <c:pt idx="21">
                  <c:v>11.833333333333334</c:v>
                </c:pt>
                <c:pt idx="22">
                  <c:v>8.1666666666666661</c:v>
                </c:pt>
                <c:pt idx="23">
                  <c:v>11.833333333333334</c:v>
                </c:pt>
                <c:pt idx="24">
                  <c:v>6.833333333333333</c:v>
                </c:pt>
                <c:pt idx="25">
                  <c:v>7.583333333333333</c:v>
                </c:pt>
                <c:pt idx="26">
                  <c:v>7.833333333333333</c:v>
                </c:pt>
                <c:pt idx="27">
                  <c:v>10</c:v>
                </c:pt>
                <c:pt idx="28">
                  <c:v>7.416666666666667</c:v>
                </c:pt>
                <c:pt idx="29">
                  <c:v>11.5</c:v>
                </c:pt>
                <c:pt idx="30">
                  <c:v>8.6666666666666661</c:v>
                </c:pt>
                <c:pt idx="31">
                  <c:v>12.916666666666666</c:v>
                </c:pt>
                <c:pt idx="32">
                  <c:v>6.666666666666667</c:v>
                </c:pt>
                <c:pt idx="33">
                  <c:v>8.1666666666666661</c:v>
                </c:pt>
                <c:pt idx="34">
                  <c:v>6.666666666666667</c:v>
                </c:pt>
                <c:pt idx="35">
                  <c:v>14</c:v>
                </c:pt>
                <c:pt idx="36">
                  <c:v>11.166666666666666</c:v>
                </c:pt>
                <c:pt idx="37">
                  <c:v>12.583333333333334</c:v>
                </c:pt>
                <c:pt idx="38">
                  <c:v>8.1666666666666661</c:v>
                </c:pt>
                <c:pt idx="39">
                  <c:v>9.25</c:v>
                </c:pt>
                <c:pt idx="40">
                  <c:v>8.8333333333333339</c:v>
                </c:pt>
                <c:pt idx="41">
                  <c:v>10.416666666666666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3791-49F1-9D7B-87C3675F84C4}"/>
            </c:ext>
          </c:extLst>
        </c:ser>
        <c:ser>
          <c:idx val="1"/>
          <c:order val="1"/>
          <c:tx>
            <c:v>Refernce</c:v>
          </c:tx>
          <c:spPr>
            <a:ln w="952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numLit>
              <c:formatCode>General</c:formatCode>
              <c:ptCount val="2"/>
              <c:pt idx="0">
                <c:v>0</c:v>
              </c:pt>
              <c:pt idx="1">
                <c:v>17</c:v>
              </c:pt>
            </c:numLit>
          </c:xVal>
          <c:yVal>
            <c:numLit>
              <c:formatCode>General</c:formatCode>
              <c:ptCount val="2"/>
              <c:pt idx="0">
                <c:v>0</c:v>
              </c:pt>
              <c:pt idx="1">
                <c:v>17</c:v>
              </c:pt>
            </c:numLit>
          </c:yVal>
          <c:smooth val="0"/>
          <c:extLst>
            <c:ext xmlns:c16="http://schemas.microsoft.com/office/drawing/2014/chart" uri="{C3380CC4-5D6E-409C-BE32-E72D297353CC}">
              <c16:uniqueId val="{00000001-3791-49F1-9D7B-87C3675F84C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97129983"/>
        <c:axId val="1202025087"/>
      </c:scatterChart>
      <c:valAx>
        <c:axId val="1397129983"/>
        <c:scaling>
          <c:orientation val="minMax"/>
          <c:max val="17"/>
          <c:min val="5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Test A Reading Age (years)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0"/>
        <c:majorTickMark val="none"/>
        <c:minorTickMark val="none"/>
        <c:tickLblPos val="low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02025087"/>
        <c:crossesAt val="11"/>
        <c:crossBetween val="midCat"/>
        <c:majorUnit val="2"/>
      </c:valAx>
      <c:valAx>
        <c:axId val="1202025087"/>
        <c:scaling>
          <c:orientation val="minMax"/>
          <c:max val="17"/>
          <c:min val="5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Test B Reading Age (years)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0"/>
        <c:majorTickMark val="none"/>
        <c:minorTickMark val="none"/>
        <c:tickLblPos val="low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97129983"/>
        <c:crossesAt val="11"/>
        <c:crossBetween val="midCat"/>
        <c:majorUnit val="2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Changes in Reading Age (catch-up</a:t>
            </a:r>
            <a:r>
              <a:rPr lang="en-US" baseline="0"/>
              <a:t> pupils)</a:t>
            </a:r>
            <a:endParaRPr 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'Below at KS2'!$K$1</c:f>
              <c:strCache>
                <c:ptCount val="1"/>
                <c:pt idx="0">
                  <c:v>Adjusted Difference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trendline>
            <c:spPr>
              <a:ln w="9525" cap="rnd">
                <a:solidFill>
                  <a:schemeClr val="accent1"/>
                </a:solidFill>
              </a:ln>
              <a:effectLst/>
            </c:spPr>
            <c:trendlineType val="linear"/>
            <c:dispRSqr val="0"/>
            <c:dispEq val="0"/>
          </c:trendline>
          <c:xVal>
            <c:numRef>
              <c:f>'Below at KS2'!$E$2:$E$53</c:f>
              <c:numCache>
                <c:formatCode>0.0</c:formatCode>
                <c:ptCount val="52"/>
                <c:pt idx="0">
                  <c:v>8.8333333333333339</c:v>
                </c:pt>
                <c:pt idx="1">
                  <c:v>6.583333333333333</c:v>
                </c:pt>
                <c:pt idx="2">
                  <c:v>6.5</c:v>
                </c:pt>
                <c:pt idx="3">
                  <c:v>9.5833333333333339</c:v>
                </c:pt>
                <c:pt idx="4">
                  <c:v>7.166666666666667</c:v>
                </c:pt>
                <c:pt idx="5" formatCode="General">
                  <c:v>7.333333333333333</c:v>
                </c:pt>
                <c:pt idx="6">
                  <c:v>9.5833333333333339</c:v>
                </c:pt>
                <c:pt idx="7">
                  <c:v>10.25</c:v>
                </c:pt>
                <c:pt idx="8">
                  <c:v>5.083333333333333</c:v>
                </c:pt>
                <c:pt idx="9">
                  <c:v>6.166666666666667</c:v>
                </c:pt>
                <c:pt idx="10">
                  <c:v>9.5833333333333339</c:v>
                </c:pt>
                <c:pt idx="11">
                  <c:v>6.5</c:v>
                </c:pt>
                <c:pt idx="12" formatCode="General">
                  <c:v>7.75</c:v>
                </c:pt>
                <c:pt idx="13">
                  <c:v>8.5</c:v>
                </c:pt>
                <c:pt idx="14">
                  <c:v>8</c:v>
                </c:pt>
                <c:pt idx="15">
                  <c:v>9.25</c:v>
                </c:pt>
                <c:pt idx="16">
                  <c:v>7.166666666666667</c:v>
                </c:pt>
                <c:pt idx="17">
                  <c:v>6.333333333333333</c:v>
                </c:pt>
                <c:pt idx="18">
                  <c:v>9.4166666666666661</c:v>
                </c:pt>
                <c:pt idx="19">
                  <c:v>6.666666666666667</c:v>
                </c:pt>
                <c:pt idx="20">
                  <c:v>6.833333333333333</c:v>
                </c:pt>
                <c:pt idx="21">
                  <c:v>9.5833333333333339</c:v>
                </c:pt>
                <c:pt idx="22">
                  <c:v>5</c:v>
                </c:pt>
                <c:pt idx="23">
                  <c:v>12.083333333333334</c:v>
                </c:pt>
                <c:pt idx="24">
                  <c:v>6.25</c:v>
                </c:pt>
                <c:pt idx="25">
                  <c:v>6.583333333333333</c:v>
                </c:pt>
                <c:pt idx="26">
                  <c:v>5.916666666666667</c:v>
                </c:pt>
                <c:pt idx="27">
                  <c:v>11.333333333333334</c:v>
                </c:pt>
                <c:pt idx="28">
                  <c:v>10.666666666666666</c:v>
                </c:pt>
                <c:pt idx="29" formatCode="General">
                  <c:v>7.166666666666667</c:v>
                </c:pt>
                <c:pt idx="30">
                  <c:v>7.583333333333333</c:v>
                </c:pt>
                <c:pt idx="31">
                  <c:v>8.5</c:v>
                </c:pt>
                <c:pt idx="32">
                  <c:v>8.3333333333333339</c:v>
                </c:pt>
                <c:pt idx="33">
                  <c:v>5</c:v>
                </c:pt>
                <c:pt idx="34">
                  <c:v>6.333333333333333</c:v>
                </c:pt>
                <c:pt idx="35">
                  <c:v>13.166666666666666</c:v>
                </c:pt>
                <c:pt idx="36">
                  <c:v>7.416666666666667</c:v>
                </c:pt>
                <c:pt idx="37">
                  <c:v>8</c:v>
                </c:pt>
                <c:pt idx="38">
                  <c:v>8.1666666666666661</c:v>
                </c:pt>
                <c:pt idx="39">
                  <c:v>8.8333333333333339</c:v>
                </c:pt>
                <c:pt idx="40" formatCode="General">
                  <c:v>5</c:v>
                </c:pt>
                <c:pt idx="41">
                  <c:v>7.583333333333333</c:v>
                </c:pt>
              </c:numCache>
            </c:numRef>
          </c:xVal>
          <c:yVal>
            <c:numRef>
              <c:f>'Below at KS2'!$K$2:$K$53</c:f>
              <c:numCache>
                <c:formatCode>0.00</c:formatCode>
                <c:ptCount val="52"/>
                <c:pt idx="0">
                  <c:v>-0.58333333333333393</c:v>
                </c:pt>
                <c:pt idx="1">
                  <c:v>2.916666666666667</c:v>
                </c:pt>
                <c:pt idx="2">
                  <c:v>1.25</c:v>
                </c:pt>
                <c:pt idx="3">
                  <c:v>-2</c:v>
                </c:pt>
                <c:pt idx="4">
                  <c:v>8.3333333333332704E-2</c:v>
                </c:pt>
                <c:pt idx="5">
                  <c:v>0.91666666666666696</c:v>
                </c:pt>
                <c:pt idx="6">
                  <c:v>-0.75</c:v>
                </c:pt>
                <c:pt idx="7">
                  <c:v>0.6666666666666673</c:v>
                </c:pt>
                <c:pt idx="8">
                  <c:v>3.0000000000000009</c:v>
                </c:pt>
                <c:pt idx="9">
                  <c:v>0.66666666666666607</c:v>
                </c:pt>
                <c:pt idx="10">
                  <c:v>8.3333333333332704E-2</c:v>
                </c:pt>
                <c:pt idx="11">
                  <c:v>3.4166666666666661</c:v>
                </c:pt>
                <c:pt idx="12">
                  <c:v>1</c:v>
                </c:pt>
                <c:pt idx="13">
                  <c:v>0.16666666666666663</c:v>
                </c:pt>
                <c:pt idx="14">
                  <c:v>-0.91666666666666696</c:v>
                </c:pt>
                <c:pt idx="15">
                  <c:v>0.16666666666666663</c:v>
                </c:pt>
                <c:pt idx="16">
                  <c:v>5.0833333333333321</c:v>
                </c:pt>
                <c:pt idx="17">
                  <c:v>-0.16666666666666663</c:v>
                </c:pt>
                <c:pt idx="18">
                  <c:v>2.75</c:v>
                </c:pt>
                <c:pt idx="19">
                  <c:v>2.416666666666667</c:v>
                </c:pt>
                <c:pt idx="20">
                  <c:v>-0.25</c:v>
                </c:pt>
                <c:pt idx="21">
                  <c:v>1.5</c:v>
                </c:pt>
                <c:pt idx="22">
                  <c:v>2.4166666666666661</c:v>
                </c:pt>
                <c:pt idx="23">
                  <c:v>-1.0833333333333335</c:v>
                </c:pt>
                <c:pt idx="24">
                  <c:v>-0.16666666666666696</c:v>
                </c:pt>
                <c:pt idx="25">
                  <c:v>0.33333333333333337</c:v>
                </c:pt>
                <c:pt idx="26">
                  <c:v>1.1666666666666661</c:v>
                </c:pt>
                <c:pt idx="27">
                  <c:v>-2.0833333333333339</c:v>
                </c:pt>
                <c:pt idx="28">
                  <c:v>-3.8333333333333326</c:v>
                </c:pt>
                <c:pt idx="29">
                  <c:v>3.583333333333333</c:v>
                </c:pt>
                <c:pt idx="30">
                  <c:v>0.33333333333333304</c:v>
                </c:pt>
                <c:pt idx="31">
                  <c:v>3.8333333333333326</c:v>
                </c:pt>
                <c:pt idx="32">
                  <c:v>-2.416666666666667</c:v>
                </c:pt>
                <c:pt idx="33">
                  <c:v>2.4166666666666661</c:v>
                </c:pt>
                <c:pt idx="34">
                  <c:v>-0.41666666666666607</c:v>
                </c:pt>
                <c:pt idx="35">
                  <c:v>0.1666666666666673</c:v>
                </c:pt>
                <c:pt idx="36">
                  <c:v>2.9999999999999991</c:v>
                </c:pt>
                <c:pt idx="37">
                  <c:v>3.8333333333333339</c:v>
                </c:pt>
                <c:pt idx="38">
                  <c:v>-0.75</c:v>
                </c:pt>
                <c:pt idx="39">
                  <c:v>-0.33333333333333393</c:v>
                </c:pt>
                <c:pt idx="40">
                  <c:v>3.0833333333333339</c:v>
                </c:pt>
                <c:pt idx="41">
                  <c:v>2.083333333333333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DA62-4A18-AAAB-0EF3B118CC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97129983"/>
        <c:axId val="1202025087"/>
      </c:scatterChart>
      <c:valAx>
        <c:axId val="1397129983"/>
        <c:scaling>
          <c:orientation val="minMax"/>
          <c:max val="17"/>
          <c:min val="5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Test A Reading Age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0"/>
        <c:majorTickMark val="none"/>
        <c:minorTickMark val="none"/>
        <c:tickLblPos val="low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02025087"/>
        <c:crosses val="autoZero"/>
        <c:crossBetween val="midCat"/>
        <c:majorUnit val="2"/>
      </c:valAx>
      <c:valAx>
        <c:axId val="120202508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Test B </a:t>
                </a:r>
              </a:p>
              <a:p>
                <a:pPr>
                  <a:defRPr/>
                </a:pPr>
                <a:r>
                  <a:rPr lang="en-GB"/>
                  <a:t>Change in Reading Age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0"/>
        <c:majorTickMark val="none"/>
        <c:minorTickMark val="none"/>
        <c:tickLblPos val="low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97129983"/>
        <c:crossesAt val="11"/>
        <c:crossBetween val="midCat"/>
        <c:majorUnit val="2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>
      <a:effectLst/>
    </cs:defRPr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68000">
            <a:schemeClr val="lt1">
              <a:lumMod val="85000"/>
            </a:schemeClr>
          </a:gs>
          <a:gs pos="100000">
            <a:schemeClr val="lt1"/>
          </a:gs>
        </a:gsLst>
        <a:lin ang="5400000" scaled="1"/>
        <a:tileRect/>
      </a:gra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spPr/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gradFill>
          <a:gsLst>
            <a:gs pos="0">
              <a:schemeClr val="phClr"/>
            </a:gs>
            <a:gs pos="100000">
              <a:schemeClr val="phClr">
                <a:lumMod val="84000"/>
              </a:schemeClr>
            </a:gs>
          </a:gsLst>
          <a:lin ang="5400000" scaled="1"/>
        </a:gra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kern="1200">
      <a:effectLst/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dk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42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2"/>
    <cs:fontRef idx="minor">
      <a:schemeClr val="tx2"/>
    </cs:fontRef>
    <cs:spPr>
      <a:ln w="9525">
        <a:solidFill>
          <a:schemeClr val="phClr"/>
        </a:solidFill>
        <a:round/>
      </a:ln>
    </cs:spPr>
  </cs:dataPointMarker>
  <cs:dataPointMarkerLayout symbol="circle" size="5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spPr>
      <a:ln>
        <a:solidFill>
          <a:schemeClr val="tx2">
            <a:lumMod val="40000"/>
            <a:lumOff val="60000"/>
          </a:schemeClr>
        </a:solidFill>
      </a:ln>
    </cs:spPr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42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2"/>
    <cs:fontRef idx="minor">
      <a:schemeClr val="tx2"/>
    </cs:fontRef>
    <cs:spPr>
      <a:ln w="9525">
        <a:solidFill>
          <a:schemeClr val="phClr"/>
        </a:solidFill>
        <a:round/>
      </a:ln>
    </cs:spPr>
  </cs:dataPointMarker>
  <cs:dataPointMarkerLayout symbol="circle" size="5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spPr>
      <a:ln>
        <a:solidFill>
          <a:schemeClr val="tx2">
            <a:lumMod val="40000"/>
            <a:lumOff val="60000"/>
          </a:schemeClr>
        </a:solidFill>
      </a:ln>
    </cs:spPr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0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>
      <a:effectLst/>
    </cs:defRPr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68000">
            <a:schemeClr val="lt1">
              <a:lumMod val="85000"/>
            </a:schemeClr>
          </a:gs>
          <a:gs pos="100000">
            <a:schemeClr val="lt1"/>
          </a:gs>
        </a:gsLst>
        <a:lin ang="5400000" scaled="1"/>
        <a:tileRect/>
      </a:gra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spPr/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gradFill>
          <a:gsLst>
            <a:gs pos="0">
              <a:schemeClr val="phClr"/>
            </a:gs>
            <a:gs pos="100000">
              <a:schemeClr val="phClr">
                <a:lumMod val="84000"/>
              </a:schemeClr>
            </a:gs>
          </a:gsLst>
          <a:lin ang="5400000" scaled="1"/>
        </a:gra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kern="1200">
      <a:effectLst/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dk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42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2"/>
    <cs:fontRef idx="minor">
      <a:schemeClr val="tx2"/>
    </cs:fontRef>
    <cs:spPr>
      <a:ln w="9525">
        <a:solidFill>
          <a:schemeClr val="phClr"/>
        </a:solidFill>
        <a:round/>
      </a:ln>
    </cs:spPr>
  </cs:dataPointMarker>
  <cs:dataPointMarkerLayout symbol="circle" size="5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spPr>
      <a:ln>
        <a:solidFill>
          <a:schemeClr val="tx2">
            <a:lumMod val="40000"/>
            <a:lumOff val="60000"/>
          </a:schemeClr>
        </a:solidFill>
      </a:ln>
    </cs:spPr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42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2"/>
    <cs:fontRef idx="minor">
      <a:schemeClr val="tx2"/>
    </cs:fontRef>
    <cs:spPr>
      <a:ln w="9525">
        <a:solidFill>
          <a:schemeClr val="phClr"/>
        </a:solidFill>
        <a:round/>
      </a:ln>
    </cs:spPr>
  </cs:dataPointMarker>
  <cs:dataPointMarkerLayout symbol="circle" size="5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spPr>
      <a:ln>
        <a:solidFill>
          <a:schemeClr val="tx2">
            <a:lumMod val="40000"/>
            <a:lumOff val="60000"/>
          </a:schemeClr>
        </a:solidFill>
      </a:ln>
    </cs:spPr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Emlyn Harrison (St Marks Academy)</dc:creator>
  <cp:keywords/>
  <dc:description/>
  <cp:lastModifiedBy>Carol Low (St Marks Academy)</cp:lastModifiedBy>
  <cp:revision>3</cp:revision>
  <dcterms:created xsi:type="dcterms:W3CDTF">2019-10-02T09:17:00Z</dcterms:created>
  <dcterms:modified xsi:type="dcterms:W3CDTF">2019-10-02T11:17:00Z</dcterms:modified>
</cp:coreProperties>
</file>